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231048915"/>
        <w:docPartObj>
          <w:docPartGallery w:val="Cover Pages"/>
          <w:docPartUnique/>
        </w:docPartObj>
      </w:sdtPr>
      <w:sdtEndPr>
        <w:rPr>
          <w:rFonts w:ascii="Verdana" w:eastAsia="Times New Roman" w:hAnsi="Verdana" w:cs="Times New Roman"/>
          <w:b/>
          <w:bCs/>
          <w:color w:val="000000"/>
          <w:sz w:val="20"/>
          <w:szCs w:val="20"/>
        </w:rPr>
      </w:sdtEndPr>
      <w:sdtContent>
        <w:p w14:paraId="59670184" w14:textId="494BF108" w:rsidR="008F2016" w:rsidRDefault="008F2016" w:rsidP="005A7163">
          <w:pPr>
            <w:pStyle w:val="NoSpacing"/>
            <w:spacing w:before="4320"/>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5168" behindDoc="0" locked="0" layoutInCell="0" allowOverlap="1" wp14:anchorId="6C338D1B" wp14:editId="10B9414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920FA2D" id="Rectangle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472c4 [3208]" strokecolor="#5b9bd5 [3204]">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2E099C4E" wp14:editId="41BE249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CA85F9" id="Rectangle 5"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5b9bd5 [3204]">
                    <w10:wrap anchorx="margin" anchory="page"/>
                  </v:rect>
                </w:pict>
              </mc:Fallback>
            </mc:AlternateContent>
          </w:r>
          <w:r>
            <w:rPr>
              <w:noProof/>
              <w:lang w:eastAsia="en-US"/>
            </w:rPr>
            <mc:AlternateContent>
              <mc:Choice Requires="wps">
                <w:drawing>
                  <wp:anchor distT="0" distB="0" distL="114300" distR="114300" simplePos="0" relativeHeight="251659264" behindDoc="0" locked="0" layoutInCell="0" allowOverlap="1" wp14:anchorId="368DAC69" wp14:editId="741C1AE6">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3AB9858" id="Rectangle 4" o:spid="_x0000_s1026" style="position:absolute;margin-left:0;margin-top:0;width:7.15pt;height:831.2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5b9bd5 [3204]">
                    <w10:wrap anchorx="margin" anchory="page"/>
                  </v:rect>
                </w:pict>
              </mc:Fallback>
            </mc:AlternateContent>
          </w:r>
          <w:r>
            <w:rPr>
              <w:noProof/>
              <w:lang w:eastAsia="en-US"/>
            </w:rPr>
            <mc:AlternateContent>
              <mc:Choice Requires="wps">
                <w:drawing>
                  <wp:anchor distT="0" distB="0" distL="114300" distR="114300" simplePos="0" relativeHeight="251657216" behindDoc="0" locked="0" layoutInCell="0" allowOverlap="1" wp14:anchorId="7540D2D3" wp14:editId="52E4F0C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BBFF379"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472c4 [3208]" strokecolor="#5b9bd5 [3204]">
                    <w10:wrap anchorx="page" anchory="margin"/>
                  </v:rect>
                </w:pict>
              </mc:Fallback>
            </mc:AlternateContent>
          </w:r>
        </w:p>
        <w:p w14:paraId="28BF9940" w14:textId="6F434419" w:rsidR="008F2016" w:rsidRDefault="00D93997" w:rsidP="005A7163">
          <w:pPr>
            <w:spacing w:line="259" w:lineRule="auto"/>
            <w:jc w:val="center"/>
            <w:rPr>
              <w:rFonts w:ascii="Verdana" w:eastAsia="Times New Roman" w:hAnsi="Verdana" w:cs="Times New Roman"/>
              <w:b/>
              <w:bCs/>
              <w:color w:val="000000"/>
              <w:sz w:val="20"/>
              <w:szCs w:val="20"/>
            </w:rPr>
          </w:pPr>
          <w:sdt>
            <w:sdtPr>
              <w:rPr>
                <w:rFonts w:ascii="Cambria" w:eastAsia="SimSun" w:hAnsi="Cambria"/>
                <w:color w:val="0070C0"/>
                <w:sz w:val="72"/>
                <w:szCs w:val="72"/>
              </w:rPr>
              <w:alias w:val="Title"/>
              <w:id w:val="14700071"/>
              <w:placeholder>
                <w:docPart w:val="5A1FC1D79A8F4B85B95E7D3DC714484F"/>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mbria" w:eastAsia="SimSun" w:hAnsi="Cambria"/>
                  <w:color w:val="0070C0"/>
                  <w:sz w:val="72"/>
                  <w:szCs w:val="72"/>
                </w:rPr>
                <w:t>GLOBAL LEARNING           TASK FORCE                  RECOMMENDATIONS</w:t>
              </w:r>
            </w:sdtContent>
          </w:sdt>
          <w:r w:rsidR="00B403D4">
            <w:rPr>
              <w:rFonts w:ascii="Cambria" w:eastAsiaTheme="majorEastAsia" w:hAnsi="Cambria" w:cstheme="majorBidi"/>
              <w:color w:val="0070C0"/>
              <w:sz w:val="72"/>
              <w:szCs w:val="72"/>
            </w:rPr>
            <w:t xml:space="preserve">  </w:t>
          </w:r>
          <w:r w:rsidR="008F2016">
            <w:rPr>
              <w:rFonts w:ascii="Verdana" w:eastAsia="Times New Roman" w:hAnsi="Verdana" w:cs="Times New Roman"/>
              <w:b/>
              <w:bCs/>
              <w:color w:val="000000"/>
              <w:sz w:val="20"/>
              <w:szCs w:val="20"/>
            </w:rPr>
            <w:br w:type="page"/>
          </w:r>
        </w:p>
      </w:sdtContent>
    </w:sdt>
    <w:p w14:paraId="64982F6C" w14:textId="77777777" w:rsidR="004325DF" w:rsidRDefault="004325DF" w:rsidP="003C51FD">
      <w:pPr>
        <w:pStyle w:val="Heading1"/>
        <w:rPr>
          <w:rFonts w:eastAsia="Times New Roman"/>
        </w:rPr>
        <w:sectPr w:rsidR="004325DF" w:rsidSect="004325DF">
          <w:footerReference w:type="default" r:id="rId11"/>
          <w:footerReference w:type="first" r:id="rId12"/>
          <w:pgSz w:w="12240" w:h="15840"/>
          <w:pgMar w:top="1440" w:right="1440" w:bottom="1440" w:left="1440" w:header="720" w:footer="720" w:gutter="0"/>
          <w:pgNumType w:fmt="lowerRoman" w:start="0"/>
          <w:cols w:space="720"/>
          <w:titlePg/>
          <w:docGrid w:linePitch="360"/>
        </w:sectPr>
      </w:pPr>
    </w:p>
    <w:p w14:paraId="3265884D" w14:textId="77777777" w:rsidR="00EC5903" w:rsidRDefault="011130EB" w:rsidP="00EC5903">
      <w:pPr>
        <w:pStyle w:val="Heading1"/>
        <w:spacing w:before="0"/>
        <w:jc w:val="center"/>
        <w:rPr>
          <w:rFonts w:ascii="Arial" w:eastAsia="Times New Roman" w:hAnsi="Arial" w:cs="Arial"/>
        </w:rPr>
      </w:pPr>
      <w:r w:rsidRPr="011130EB">
        <w:rPr>
          <w:rFonts w:ascii="Arial,Times New Roman" w:eastAsia="Arial,Times New Roman" w:hAnsi="Arial,Times New Roman" w:cs="Arial,Times New Roman"/>
        </w:rPr>
        <w:lastRenderedPageBreak/>
        <w:t>Report of the TASK FORCE to review the DEGREE LEARNING OUTCOME of LIVING &amp; WORKING COOPERATIVELY</w:t>
      </w:r>
    </w:p>
    <w:p w14:paraId="39BE35C8" w14:textId="3A6DA6E5" w:rsidR="00B403D4" w:rsidRPr="00B403D4" w:rsidRDefault="695CA6E7" w:rsidP="00B403D4">
      <w:pPr>
        <w:jc w:val="center"/>
      </w:pPr>
      <w:r>
        <w:t>March 7, 2016</w:t>
      </w:r>
    </w:p>
    <w:p w14:paraId="7B85E267" w14:textId="06D1CEF6" w:rsidR="695CA6E7" w:rsidRDefault="695CA6E7" w:rsidP="695CA6E7">
      <w:pPr>
        <w:jc w:val="center"/>
      </w:pPr>
      <w:r>
        <w:t>Endorsed by Instructional Assessment Steering Committee 4/6/16</w:t>
      </w:r>
    </w:p>
    <w:p w14:paraId="206E4BB6" w14:textId="69F97B1F" w:rsidR="0861E3C8" w:rsidRDefault="695CA6E7" w:rsidP="0861E3C8">
      <w:pPr>
        <w:jc w:val="center"/>
      </w:pPr>
      <w:r>
        <w:t>Endorsed by Curriculum Committee May 2, 2016</w:t>
      </w:r>
    </w:p>
    <w:p w14:paraId="228980E0" w14:textId="34EAB6E7" w:rsidR="0861E3C8" w:rsidRDefault="695CA6E7" w:rsidP="0861E3C8">
      <w:pPr>
        <w:jc w:val="center"/>
      </w:pPr>
      <w:r>
        <w:t>Report Updated May 3, 2016</w:t>
      </w:r>
    </w:p>
    <w:p w14:paraId="47A0CA44" w14:textId="6A605284" w:rsidR="0861E3C8" w:rsidRDefault="1498D774" w:rsidP="0861E3C8">
      <w:pPr>
        <w:jc w:val="center"/>
      </w:pPr>
      <w:r>
        <w:t>Endorsed by Instructional Council May 9, 2016</w:t>
      </w:r>
    </w:p>
    <w:p w14:paraId="7A52355C" w14:textId="77777777" w:rsidR="005A7163" w:rsidRPr="00B403D4" w:rsidRDefault="011130EB" w:rsidP="005A7163">
      <w:pPr>
        <w:pStyle w:val="Heading1"/>
        <w:rPr>
          <w:rFonts w:ascii="Arial" w:eastAsia="Times New Roman" w:hAnsi="Arial" w:cs="Arial"/>
          <w:sz w:val="24"/>
          <w:szCs w:val="24"/>
        </w:rPr>
      </w:pPr>
      <w:r w:rsidRPr="011130EB">
        <w:rPr>
          <w:rFonts w:ascii="Arial,Times New Roman" w:eastAsia="Arial,Times New Roman" w:hAnsi="Arial,Times New Roman" w:cs="Arial,Times New Roman"/>
          <w:sz w:val="24"/>
          <w:szCs w:val="24"/>
        </w:rPr>
        <w:t>Background</w:t>
      </w:r>
    </w:p>
    <w:p w14:paraId="3ED60FCB" w14:textId="12CD36B8" w:rsidR="005A7163" w:rsidRPr="00B403D4" w:rsidRDefault="011130EB" w:rsidP="011130EB">
      <w:pPr>
        <w:pStyle w:val="NormalWeb"/>
        <w:spacing w:before="120" w:beforeAutospacing="0" w:after="120" w:afterAutospacing="0" w:line="360" w:lineRule="auto"/>
        <w:rPr>
          <w:rFonts w:ascii="Arial" w:eastAsia="Verdana,Times New Roman" w:hAnsi="Arial" w:cs="Arial"/>
          <w:bCs/>
          <w:color w:val="000000" w:themeColor="text1"/>
        </w:rPr>
      </w:pPr>
      <w:r w:rsidRPr="011130EB">
        <w:rPr>
          <w:rFonts w:ascii="Arial,Verdana,Times New Roman" w:eastAsia="Arial,Verdana,Times New Roman" w:hAnsi="Arial,Verdana,Times New Roman" w:cs="Arial,Verdana,Times New Roman"/>
          <w:color w:val="000000" w:themeColor="text1"/>
        </w:rPr>
        <w:t xml:space="preserve">The Task Force was convened by Executive Vice President Tod Treat to consider recommending additions or revisions to the Tacoma Community College’s Degree Learning Outcome of </w:t>
      </w:r>
      <w:r w:rsidRPr="011130EB">
        <w:rPr>
          <w:rFonts w:ascii="Arial,Verdana,Times New Roman" w:eastAsia="Arial,Verdana,Times New Roman" w:hAnsi="Arial,Verdana,Times New Roman" w:cs="Arial,Verdana,Times New Roman"/>
          <w:b/>
          <w:bCs/>
          <w:color w:val="000000" w:themeColor="text1"/>
        </w:rPr>
        <w:t>Living and Working Cooperatively</w:t>
      </w:r>
      <w:r w:rsidRPr="011130EB">
        <w:rPr>
          <w:rFonts w:ascii="Arial,Verdana,Times New Roman" w:eastAsia="Arial,Verdana,Times New Roman" w:hAnsi="Arial,Verdana,Times New Roman" w:cs="Arial,Verdana,Times New Roman"/>
          <w:color w:val="000000" w:themeColor="text1"/>
        </w:rPr>
        <w:t xml:space="preserve">. </w:t>
      </w:r>
    </w:p>
    <w:p w14:paraId="3528C4E0" w14:textId="77777777" w:rsidR="005A7163" w:rsidRPr="00B403D4" w:rsidRDefault="011130EB" w:rsidP="005A7163">
      <w:pPr>
        <w:pStyle w:val="NormalWeb"/>
        <w:rPr>
          <w:rFonts w:ascii="Arial" w:eastAsia="Verdana,Times New Roman" w:hAnsi="Arial" w:cs="Arial"/>
          <w:bCs/>
          <w:color w:val="000000" w:themeColor="text1"/>
        </w:rPr>
      </w:pPr>
      <w:r w:rsidRPr="011130EB">
        <w:rPr>
          <w:rFonts w:ascii="Arial,Verdana,Times New Roman" w:eastAsia="Arial,Verdana,Times New Roman" w:hAnsi="Arial,Verdana,Times New Roman" w:cs="Arial,Verdana,Times New Roman"/>
          <w:color w:val="000000" w:themeColor="text1"/>
        </w:rPr>
        <w:t xml:space="preserve">Task Force Members: </w:t>
      </w:r>
    </w:p>
    <w:p w14:paraId="78158EF4" w14:textId="64316252" w:rsidR="005A7163" w:rsidRPr="00B403D4" w:rsidRDefault="011130EB" w:rsidP="011130EB">
      <w:pPr>
        <w:pStyle w:val="NormalWeb"/>
        <w:numPr>
          <w:ilvl w:val="0"/>
          <w:numId w:val="16"/>
        </w:numPr>
        <w:rPr>
          <w:rFonts w:ascii="Arial,Arial,Verdana,Times New R" w:eastAsia="Arial,Arial,Verdana,Times New R" w:hAnsi="Arial,Arial,Verdana,Times New R" w:cs="Arial,Arial,Verdana,Times New R"/>
          <w:color w:val="000000" w:themeColor="text1"/>
        </w:rPr>
      </w:pPr>
      <w:r w:rsidRPr="011130EB">
        <w:rPr>
          <w:rFonts w:ascii="Arial,Arial,Verdana,Times New R" w:eastAsia="Arial,Arial,Verdana,Times New R" w:hAnsi="Arial,Arial,Verdana,Times New R" w:cs="Arial,Arial,Verdana,Times New R"/>
          <w:color w:val="000000" w:themeColor="text1"/>
        </w:rPr>
        <w:t>Melissa Adams (Chair)</w:t>
      </w:r>
    </w:p>
    <w:p w14:paraId="6E1A0EB7" w14:textId="77777777" w:rsidR="005A7163" w:rsidRPr="00B403D4" w:rsidRDefault="011130EB" w:rsidP="011130EB">
      <w:pPr>
        <w:pStyle w:val="NormalWeb"/>
        <w:numPr>
          <w:ilvl w:val="0"/>
          <w:numId w:val="16"/>
        </w:numPr>
        <w:rPr>
          <w:rFonts w:ascii="Arial,Verdana,Times New Roman" w:eastAsia="Arial,Verdana,Times New Roman" w:hAnsi="Arial,Verdana,Times New Roman" w:cs="Arial,Verdana,Times New Roman"/>
          <w:color w:val="000000" w:themeColor="text1"/>
        </w:rPr>
      </w:pPr>
      <w:r w:rsidRPr="011130EB">
        <w:rPr>
          <w:rFonts w:ascii="Arial,Verdana,Times New Roman" w:eastAsia="Arial,Verdana,Times New Roman" w:hAnsi="Arial,Verdana,Times New Roman" w:cs="Arial,Verdana,Times New Roman"/>
          <w:color w:val="000000" w:themeColor="text1"/>
        </w:rPr>
        <w:t xml:space="preserve">Andrew Cho </w:t>
      </w:r>
    </w:p>
    <w:p w14:paraId="78B367DB" w14:textId="77777777" w:rsidR="005A7163" w:rsidRPr="00B403D4" w:rsidRDefault="011130EB" w:rsidP="011130EB">
      <w:pPr>
        <w:pStyle w:val="NormalWeb"/>
        <w:numPr>
          <w:ilvl w:val="0"/>
          <w:numId w:val="16"/>
        </w:numPr>
        <w:rPr>
          <w:rFonts w:ascii="Arial,Verdana,Times New Roman" w:eastAsia="Arial,Verdana,Times New Roman" w:hAnsi="Arial,Verdana,Times New Roman" w:cs="Arial,Verdana,Times New Roman"/>
          <w:color w:val="000000" w:themeColor="text1"/>
        </w:rPr>
      </w:pPr>
      <w:r w:rsidRPr="011130EB">
        <w:rPr>
          <w:rFonts w:ascii="Arial,Verdana,Times New Roman" w:eastAsia="Arial,Verdana,Times New Roman" w:hAnsi="Arial,Verdana,Times New Roman" w:cs="Arial,Verdana,Times New Roman"/>
          <w:color w:val="000000" w:themeColor="text1"/>
        </w:rPr>
        <w:t xml:space="preserve">Wendy Larsen </w:t>
      </w:r>
    </w:p>
    <w:p w14:paraId="15A4339F" w14:textId="77777777" w:rsidR="005A7163" w:rsidRPr="00B403D4" w:rsidRDefault="1498D774" w:rsidP="011130EB">
      <w:pPr>
        <w:pStyle w:val="NormalWeb"/>
        <w:numPr>
          <w:ilvl w:val="0"/>
          <w:numId w:val="16"/>
        </w:numPr>
        <w:rPr>
          <w:rFonts w:ascii="Arial,Verdana,Times New Roman" w:eastAsia="Arial,Verdana,Times New Roman" w:hAnsi="Arial,Verdana,Times New Roman" w:cs="Arial,Verdana,Times New Roman"/>
          <w:color w:val="000000" w:themeColor="text1"/>
        </w:rPr>
      </w:pPr>
      <w:r w:rsidRPr="1498D774">
        <w:rPr>
          <w:rFonts w:ascii="Arial,Verdana,Times New Roman" w:eastAsia="Arial,Verdana,Times New Roman" w:hAnsi="Arial,Verdana,Times New Roman" w:cs="Arial,Verdana,Times New Roman"/>
          <w:color w:val="000000" w:themeColor="text1"/>
        </w:rPr>
        <w:t xml:space="preserve">Matthew Mburu </w:t>
      </w:r>
    </w:p>
    <w:p w14:paraId="575D265D" w14:textId="77777777" w:rsidR="005A7163" w:rsidRPr="00B403D4" w:rsidRDefault="1498D774" w:rsidP="011130EB">
      <w:pPr>
        <w:pStyle w:val="NormalWeb"/>
        <w:numPr>
          <w:ilvl w:val="0"/>
          <w:numId w:val="16"/>
        </w:numPr>
        <w:rPr>
          <w:rFonts w:ascii="Arial,Verdana,Times New Roman" w:eastAsia="Arial,Verdana,Times New Roman" w:hAnsi="Arial,Verdana,Times New Roman" w:cs="Arial,Verdana,Times New Roman"/>
          <w:color w:val="000000" w:themeColor="text1"/>
        </w:rPr>
      </w:pPr>
      <w:r w:rsidRPr="1498D774">
        <w:rPr>
          <w:rFonts w:ascii="Arial,Verdana,Times New Roman" w:eastAsia="Arial,Verdana,Times New Roman" w:hAnsi="Arial,Verdana,Times New Roman" w:cs="Arial,Verdana,Times New Roman"/>
          <w:color w:val="000000" w:themeColor="text1"/>
        </w:rPr>
        <w:t xml:space="preserve">Kim Rzeszewicz (Administrator) </w:t>
      </w:r>
    </w:p>
    <w:p w14:paraId="2B95A231" w14:textId="77777777" w:rsidR="005A7163" w:rsidRPr="00B403D4" w:rsidRDefault="011130EB" w:rsidP="00B403D4">
      <w:pPr>
        <w:pStyle w:val="NormalWeb"/>
        <w:spacing w:line="360" w:lineRule="auto"/>
        <w:rPr>
          <w:rFonts w:ascii="Arial" w:eastAsia="Verdana,Times New Roman" w:hAnsi="Arial" w:cs="Arial"/>
          <w:bCs/>
          <w:color w:val="000000" w:themeColor="text1"/>
        </w:rPr>
      </w:pPr>
      <w:r w:rsidRPr="011130EB">
        <w:rPr>
          <w:rFonts w:ascii="Arial,Verdana,Times New Roman" w:eastAsia="Arial,Verdana,Times New Roman" w:hAnsi="Arial,Verdana,Times New Roman" w:cs="Arial,Verdana,Times New Roman"/>
          <w:color w:val="000000" w:themeColor="text1"/>
        </w:rPr>
        <w:t xml:space="preserve">The task force members attended a “Global Learning in College” conference in Fort Lauderdale, Florida on October 7-10, 2015. They then met several times over the months to develop the following recommendations. </w:t>
      </w:r>
    </w:p>
    <w:p w14:paraId="267BF490" w14:textId="77777777" w:rsidR="005A7163" w:rsidRPr="00B403D4" w:rsidRDefault="011130EB" w:rsidP="005A7163">
      <w:pPr>
        <w:pStyle w:val="Heading1"/>
        <w:rPr>
          <w:rFonts w:ascii="Arial" w:eastAsia="Times New Roman" w:hAnsi="Arial" w:cs="Arial"/>
          <w:sz w:val="24"/>
          <w:szCs w:val="24"/>
        </w:rPr>
      </w:pPr>
      <w:r w:rsidRPr="011130EB">
        <w:rPr>
          <w:rFonts w:ascii="Arial,Times New Roman" w:eastAsia="Arial,Times New Roman" w:hAnsi="Arial,Times New Roman" w:cs="Arial,Times New Roman"/>
          <w:sz w:val="24"/>
          <w:szCs w:val="24"/>
        </w:rPr>
        <w:lastRenderedPageBreak/>
        <w:t>Preface</w:t>
      </w:r>
    </w:p>
    <w:p w14:paraId="7C620C14" w14:textId="564A973E" w:rsidR="005A7163" w:rsidRPr="00B403D4" w:rsidRDefault="011130EB" w:rsidP="005A7163">
      <w:pPr>
        <w:pStyle w:val="Heading1"/>
        <w:spacing w:before="120" w:after="120" w:line="360" w:lineRule="auto"/>
        <w:rPr>
          <w:rFonts w:ascii="Arial" w:eastAsia="Verdana,Times New Roman" w:hAnsi="Arial" w:cs="Arial"/>
          <w:b w:val="0"/>
          <w:color w:val="000000" w:themeColor="text1"/>
          <w:sz w:val="24"/>
          <w:szCs w:val="24"/>
        </w:rPr>
      </w:pPr>
      <w:r w:rsidRPr="011130EB">
        <w:rPr>
          <w:rFonts w:ascii="Arial,Verdana,Times New Roman" w:eastAsia="Arial,Verdana,Times New Roman" w:hAnsi="Arial,Verdana,Times New Roman" w:cs="Arial,Verdana,Times New Roman"/>
          <w:b w:val="0"/>
          <w:bCs w:val="0"/>
          <w:color w:val="000000" w:themeColor="text1"/>
          <w:sz w:val="24"/>
          <w:szCs w:val="24"/>
        </w:rPr>
        <w:t>Aspiration to constantly improve, through sustainable initiatives that reflect the trends in the ever-increasingly and dynamic and interdependent complex world, is at the heart of any institution that wants to improve its stakeholders’ value and satisfaction, increase competitiveness, and remain agile.</w:t>
      </w:r>
    </w:p>
    <w:p w14:paraId="58765E50" w14:textId="77777777" w:rsidR="005A7163" w:rsidRPr="00B403D4" w:rsidRDefault="011130EB" w:rsidP="005A7163">
      <w:pPr>
        <w:pStyle w:val="Heading1"/>
        <w:spacing w:before="120" w:after="120" w:line="360" w:lineRule="auto"/>
        <w:rPr>
          <w:rFonts w:ascii="Arial" w:eastAsia="Verdana,Times New Roman" w:hAnsi="Arial" w:cs="Arial"/>
          <w:b w:val="0"/>
          <w:color w:val="000000" w:themeColor="text1"/>
          <w:sz w:val="24"/>
          <w:szCs w:val="24"/>
        </w:rPr>
      </w:pPr>
      <w:r w:rsidRPr="011130EB">
        <w:rPr>
          <w:rFonts w:ascii="Arial,Verdana,Times New Roman" w:eastAsia="Arial,Verdana,Times New Roman" w:hAnsi="Arial,Verdana,Times New Roman" w:cs="Arial,Verdana,Times New Roman"/>
          <w:b w:val="0"/>
          <w:bCs w:val="0"/>
          <w:color w:val="000000" w:themeColor="text1"/>
          <w:sz w:val="24"/>
          <w:szCs w:val="24"/>
        </w:rPr>
        <w:t>Tacoma Community College, in providing quality education to its students, has developed six Degree Learning Outcomes (DLOs). This proposal focuses on one of these DLOs:</w:t>
      </w:r>
    </w:p>
    <w:p w14:paraId="500D176D" w14:textId="77777777" w:rsidR="005A7163" w:rsidRPr="00B403D4" w:rsidRDefault="011130EB" w:rsidP="005A7163">
      <w:pPr>
        <w:spacing w:before="240" w:after="240" w:line="240" w:lineRule="atLeast"/>
        <w:ind w:left="480" w:right="240"/>
        <w:rPr>
          <w:rFonts w:ascii="Arial" w:eastAsia="Verdana,Times New Roman" w:hAnsi="Arial" w:cs="Arial"/>
          <w:b/>
          <w:bCs/>
          <w:color w:val="000000"/>
          <w:sz w:val="24"/>
          <w:szCs w:val="24"/>
        </w:rPr>
      </w:pPr>
      <w:r w:rsidRPr="011130EB">
        <w:rPr>
          <w:rFonts w:ascii="Arial,Verdana,Times New Roman" w:eastAsia="Arial,Verdana,Times New Roman" w:hAnsi="Arial,Verdana,Times New Roman" w:cs="Arial,Verdana,Times New Roman"/>
          <w:b/>
          <w:bCs/>
          <w:color w:val="000000" w:themeColor="text1"/>
          <w:sz w:val="24"/>
          <w:szCs w:val="24"/>
        </w:rPr>
        <w:t>“Living &amp; Working Cooperatively / Valuing Differences (LWC): </w:t>
      </w:r>
      <w:r w:rsidRPr="011130EB">
        <w:rPr>
          <w:rFonts w:ascii="Arial,Verdana,Times New Roman" w:eastAsia="Arial,Verdana,Times New Roman" w:hAnsi="Arial,Verdana,Times New Roman" w:cs="Arial,Verdana,Times New Roman"/>
          <w:color w:val="000000" w:themeColor="text1"/>
          <w:sz w:val="24"/>
          <w:szCs w:val="24"/>
        </w:rPr>
        <w:t>Respectfully acknowledge diverse points of view, and draw upon the knowledge and experience of others to collaborate in a multicultural and complex world.</w:t>
      </w:r>
      <w:r w:rsidRPr="011130EB">
        <w:rPr>
          <w:rFonts w:ascii="Arial,Verdana,Times New Roman" w:eastAsia="Arial,Verdana,Times New Roman" w:hAnsi="Arial,Verdana,Times New Roman" w:cs="Arial,Verdana,Times New Roman"/>
          <w:b/>
          <w:bCs/>
          <w:color w:val="000000" w:themeColor="text1"/>
          <w:sz w:val="24"/>
          <w:szCs w:val="24"/>
        </w:rPr>
        <w:t>”</w:t>
      </w:r>
    </w:p>
    <w:p w14:paraId="21488DD0" w14:textId="5E79C783" w:rsidR="005A7163" w:rsidRPr="00B403D4" w:rsidRDefault="011130EB" w:rsidP="005A7163">
      <w:pPr>
        <w:spacing w:before="120" w:after="120" w:line="360" w:lineRule="auto"/>
        <w:rPr>
          <w:rFonts w:ascii="Arial" w:eastAsia="Verdana,Times New Roman" w:hAnsi="Arial" w:cs="Arial"/>
          <w:bCs/>
          <w:color w:val="000000" w:themeColor="text1"/>
          <w:sz w:val="24"/>
          <w:szCs w:val="24"/>
        </w:rPr>
      </w:pPr>
      <w:r w:rsidRPr="011130EB">
        <w:rPr>
          <w:rFonts w:ascii="Arial,Verdana,Times New Roman" w:eastAsia="Arial,Verdana,Times New Roman" w:hAnsi="Arial,Verdana,Times New Roman" w:cs="Arial,Verdana,Times New Roman"/>
          <w:color w:val="000000" w:themeColor="text1"/>
          <w:sz w:val="24"/>
          <w:szCs w:val="24"/>
        </w:rPr>
        <w:t>The Task Force agrees that the DLO, as currently stated:</w:t>
      </w:r>
    </w:p>
    <w:p w14:paraId="77751689" w14:textId="08F8A35B" w:rsidR="005A7163" w:rsidRPr="00B403D4" w:rsidRDefault="011130EB" w:rsidP="011130EB">
      <w:pPr>
        <w:pStyle w:val="ListParagraph"/>
        <w:numPr>
          <w:ilvl w:val="0"/>
          <w:numId w:val="14"/>
        </w:numPr>
        <w:spacing w:line="360" w:lineRule="auto"/>
        <w:rPr>
          <w:rFonts w:ascii="Arial,Verdana,Times New Roman" w:eastAsia="Arial,Verdana,Times New Roman" w:hAnsi="Arial,Verdana,Times New Roman" w:cs="Arial,Verdana,Times New Roman"/>
          <w:color w:val="000000" w:themeColor="text1"/>
          <w:sz w:val="24"/>
          <w:szCs w:val="24"/>
        </w:rPr>
      </w:pPr>
      <w:r w:rsidRPr="011130EB">
        <w:rPr>
          <w:rFonts w:ascii="Arial,Verdana,Times New Roman" w:eastAsia="Arial,Verdana,Times New Roman" w:hAnsi="Arial,Verdana,Times New Roman" w:cs="Arial,Verdana,Times New Roman"/>
          <w:color w:val="000000" w:themeColor="text1"/>
          <w:sz w:val="24"/>
          <w:szCs w:val="24"/>
        </w:rPr>
        <w:t>Fails to address intercultural responsiveness. To become a thoughtful, skilled, and contributing citizen of the world, and thus contributing to vibrant communities, successful students need to proactively communicate effectively and appropriately with people of other cultures and celebrate differences and diversity [not simply tolerate them].</w:t>
      </w:r>
    </w:p>
    <w:p w14:paraId="61EE8BE4" w14:textId="19F1F70A" w:rsidR="005A7163" w:rsidRPr="00B403D4" w:rsidRDefault="011130EB" w:rsidP="011130EB">
      <w:pPr>
        <w:pStyle w:val="ListParagraph"/>
        <w:numPr>
          <w:ilvl w:val="0"/>
          <w:numId w:val="14"/>
        </w:numPr>
        <w:spacing w:line="360" w:lineRule="auto"/>
        <w:rPr>
          <w:rFonts w:ascii="Arial,Verdana,Times New Roman" w:eastAsia="Arial,Verdana,Times New Roman" w:hAnsi="Arial,Verdana,Times New Roman" w:cs="Arial,Verdana,Times New Roman"/>
          <w:color w:val="000000" w:themeColor="text1"/>
          <w:sz w:val="24"/>
          <w:szCs w:val="24"/>
        </w:rPr>
      </w:pPr>
      <w:r w:rsidRPr="011130EB">
        <w:rPr>
          <w:rFonts w:ascii="Arial,Verdana,Times New Roman" w:eastAsia="Arial,Verdana,Times New Roman" w:hAnsi="Arial,Verdana,Times New Roman" w:cs="Arial,Verdana,Times New Roman"/>
          <w:color w:val="000000" w:themeColor="text1"/>
          <w:sz w:val="24"/>
          <w:szCs w:val="24"/>
        </w:rPr>
        <w:t>Fails to adequately create a pathway to global learning. Diversity and intercultural responsiveness serves as a precursor to any curriculum geared toward global citizenship.</w:t>
      </w:r>
    </w:p>
    <w:p w14:paraId="17798911" w14:textId="1E01F36A" w:rsidR="005A7163" w:rsidRPr="00B403D4" w:rsidRDefault="011130EB" w:rsidP="011130EB">
      <w:pPr>
        <w:pStyle w:val="ListParagraph"/>
        <w:numPr>
          <w:ilvl w:val="0"/>
          <w:numId w:val="14"/>
        </w:numPr>
        <w:spacing w:before="120" w:after="120" w:line="360" w:lineRule="auto"/>
        <w:rPr>
          <w:rFonts w:ascii="Arial,Verdana,Times New Roman" w:eastAsia="Arial,Verdana,Times New Roman" w:hAnsi="Arial,Verdana,Times New Roman" w:cs="Arial,Verdana,Times New Roman"/>
          <w:color w:val="000000" w:themeColor="text1"/>
          <w:sz w:val="24"/>
          <w:szCs w:val="24"/>
        </w:rPr>
      </w:pPr>
      <w:r w:rsidRPr="011130EB">
        <w:rPr>
          <w:rFonts w:ascii="Arial,Verdana,Times New Roman" w:eastAsia="Arial,Verdana,Times New Roman" w:hAnsi="Arial,Verdana,Times New Roman" w:cs="Arial,Verdana,Times New Roman"/>
          <w:color w:val="000000" w:themeColor="text1"/>
          <w:sz w:val="24"/>
          <w:szCs w:val="24"/>
        </w:rPr>
        <w:t>Does not emphasize issues of inequality. Students need to demonstrate an appreciation of underrepresented and marginalized populations in the United States and the global society. With the continual rise in inequality – both income and non-income – successful students need to demonstrate an understanding of this vital problem, and thus, the need to be explicitly emphasized in the DLO. For instance, by 2013, more than 48 percent of the total US income was controlled by the top 1 percent, compared to only 33 percent that was controlled by the top 10 percent in the 1970s (Hill Catharine B, 2013).</w:t>
      </w:r>
    </w:p>
    <w:p w14:paraId="2C8BFF7C" w14:textId="441928A2" w:rsidR="005A7163" w:rsidRPr="00B403D4" w:rsidRDefault="011130EB" w:rsidP="005A7163">
      <w:pPr>
        <w:pStyle w:val="Heading1"/>
        <w:rPr>
          <w:rFonts w:ascii="Arial" w:eastAsia="Times New Roman" w:hAnsi="Arial" w:cs="Arial"/>
          <w:sz w:val="24"/>
          <w:szCs w:val="24"/>
        </w:rPr>
      </w:pPr>
      <w:r w:rsidRPr="011130EB">
        <w:rPr>
          <w:rFonts w:ascii="Arial,Times New Roman" w:eastAsia="Arial,Times New Roman" w:hAnsi="Arial,Times New Roman" w:cs="Arial,Times New Roman"/>
          <w:sz w:val="24"/>
          <w:szCs w:val="24"/>
        </w:rPr>
        <w:t>Proposed Recommendation</w:t>
      </w:r>
    </w:p>
    <w:p w14:paraId="6282487C" w14:textId="6D29FD9F" w:rsidR="00851FF7" w:rsidRPr="00B403D4" w:rsidRDefault="0861E3C8" w:rsidP="00851FF7">
      <w:pPr>
        <w:spacing w:before="240" w:after="120" w:line="240" w:lineRule="atLeast"/>
        <w:ind w:right="240"/>
      </w:pPr>
      <w:r w:rsidRPr="0861E3C8">
        <w:rPr>
          <w:rFonts w:ascii="Arial,Times New Roman" w:eastAsia="Arial,Times New Roman" w:hAnsi="Arial,Times New Roman" w:cs="Arial,Times New Roman"/>
          <w:color w:val="375623" w:themeColor="accent6" w:themeShade="7F"/>
          <w:sz w:val="24"/>
          <w:szCs w:val="24"/>
        </w:rPr>
        <w:t xml:space="preserve">As this Global Learning Task Force is a recommending body, we are not necessarily tasked with word crafting a recommended replacement DLO, but we found it helpful to articulate our rationale through the process of drafting a possible DLO or two. Below are three samples. </w:t>
      </w:r>
    </w:p>
    <w:p w14:paraId="7B553CFA" w14:textId="2AB304E6" w:rsidR="00851FF7" w:rsidRPr="00B403D4" w:rsidRDefault="066A905F" w:rsidP="00851FF7">
      <w:pPr>
        <w:spacing w:before="240" w:after="120" w:line="240" w:lineRule="atLeast"/>
        <w:ind w:right="240"/>
        <w:rPr>
          <w:rFonts w:ascii="Arial" w:eastAsiaTheme="minorEastAsia" w:hAnsi="Arial" w:cs="Arial"/>
          <w:color w:val="0070C0"/>
          <w:sz w:val="24"/>
          <w:szCs w:val="24"/>
        </w:rPr>
      </w:pPr>
      <w:r w:rsidRPr="066A905F">
        <w:rPr>
          <w:rFonts w:ascii="Arial,Times New Roman" w:eastAsia="Arial,Times New Roman" w:hAnsi="Arial,Times New Roman" w:cs="Arial,Times New Roman"/>
          <w:color w:val="375623" w:themeColor="accent6" w:themeShade="7F"/>
          <w:sz w:val="24"/>
          <w:szCs w:val="24"/>
        </w:rPr>
        <w:lastRenderedPageBreak/>
        <w:t>Upon completion of the associate degree, students will:</w:t>
      </w:r>
    </w:p>
    <w:p w14:paraId="11D4F544" w14:textId="1BE93A6E" w:rsidR="005A7163" w:rsidRPr="00B403D4" w:rsidRDefault="066A905F" w:rsidP="066A905F">
      <w:pPr>
        <w:spacing w:before="240" w:after="240" w:line="240" w:lineRule="atLeast"/>
        <w:ind w:left="480" w:right="240"/>
        <w:rPr>
          <w:rFonts w:ascii="Arial" w:eastAsia="Verdana,Times New Roman" w:hAnsi="Arial" w:cs="Arial"/>
          <w:b/>
          <w:bCs/>
          <w:color w:val="000000" w:themeColor="text1"/>
          <w:sz w:val="24"/>
          <w:szCs w:val="24"/>
        </w:rPr>
      </w:pPr>
      <w:r w:rsidRPr="066A905F">
        <w:rPr>
          <w:rFonts w:ascii="Arial,Verdana,Times New Roman" w:eastAsia="Arial,Verdana,Times New Roman" w:hAnsi="Arial,Verdana,Times New Roman" w:cs="Arial,Verdana,Times New Roman"/>
          <w:b/>
          <w:bCs/>
          <w:color w:val="000000" w:themeColor="text1"/>
          <w:sz w:val="24"/>
          <w:szCs w:val="24"/>
        </w:rPr>
        <w:t>Diversity &amp; Intercultural Responsiveness (DIR):</w:t>
      </w:r>
      <w:r w:rsidRPr="066A905F">
        <w:rPr>
          <w:rFonts w:ascii="Arial,Verdana,Times New Roman" w:eastAsia="Arial,Verdana,Times New Roman" w:hAnsi="Arial,Verdana,Times New Roman" w:cs="Arial,Verdana,Times New Roman"/>
          <w:color w:val="000000" w:themeColor="text1"/>
          <w:sz w:val="24"/>
          <w:szCs w:val="24"/>
        </w:rPr>
        <w:t xml:space="preserve"> Value diversity and cultural pluralism. Demonstrate collaborative engagement and socially responsible behavior in an interdependent and multicultural world. Effectively and appropriately demonstrate how the broad set of individual and group influences, interactions, and inequalities shape and impact self and society.</w:t>
      </w:r>
      <w:r w:rsidRPr="066A905F">
        <w:rPr>
          <w:rFonts w:ascii="Arial,Verdana,Times New Roman" w:eastAsia="Arial,Verdana,Times New Roman" w:hAnsi="Arial,Verdana,Times New Roman" w:cs="Arial,Verdana,Times New Roman"/>
          <w:b/>
          <w:bCs/>
          <w:color w:val="C00000"/>
          <w:sz w:val="32"/>
          <w:szCs w:val="32"/>
        </w:rPr>
        <w:t>*</w:t>
      </w:r>
    </w:p>
    <w:p w14:paraId="4B0F0ACB" w14:textId="272EAFDC" w:rsidR="066A905F" w:rsidRDefault="066A905F" w:rsidP="066A905F">
      <w:pPr>
        <w:ind w:left="720"/>
      </w:pPr>
      <w:r w:rsidRPr="066A905F">
        <w:rPr>
          <w:rFonts w:ascii="Arial" w:eastAsia="Arial" w:hAnsi="Arial" w:cs="Arial"/>
          <w:b/>
          <w:bCs/>
          <w:sz w:val="24"/>
          <w:szCs w:val="24"/>
        </w:rPr>
        <w:t xml:space="preserve">Diversity &amp; Intercultural Responsiveness (DIR): </w:t>
      </w:r>
      <w:r w:rsidRPr="066A905F">
        <w:rPr>
          <w:rFonts w:ascii="Arial" w:eastAsia="Arial" w:hAnsi="Arial" w:cs="Arial"/>
          <w:sz w:val="24"/>
          <w:szCs w:val="24"/>
        </w:rPr>
        <w:t>Demonstrates, through collaborative engagement and socially responsible behavior, valuation of an interdependent, diverse, and multi-cultural world. Articulates how individual and group interactions, influences, and inequalities shape and impact self and society.</w:t>
      </w:r>
    </w:p>
    <w:p w14:paraId="22FAF47F" w14:textId="231631DB" w:rsidR="066A905F" w:rsidRDefault="0861E3C8" w:rsidP="066A905F">
      <w:pPr>
        <w:ind w:firstLine="480"/>
      </w:pPr>
      <w:r w:rsidRPr="0861E3C8">
        <w:rPr>
          <w:rFonts w:ascii="Arial" w:eastAsia="Arial" w:hAnsi="Arial" w:cs="Arial"/>
          <w:sz w:val="24"/>
          <w:szCs w:val="24"/>
        </w:rPr>
        <w:t>or simply, in keeping with the brevity of existing DLOs:</w:t>
      </w:r>
    </w:p>
    <w:p w14:paraId="123D46EB" w14:textId="67B61222" w:rsidR="066A905F" w:rsidRDefault="066A905F" w:rsidP="066A905F">
      <w:pPr>
        <w:ind w:left="720"/>
      </w:pPr>
      <w:r w:rsidRPr="066A905F">
        <w:rPr>
          <w:rFonts w:ascii="Arial" w:eastAsia="Arial" w:hAnsi="Arial" w:cs="Arial"/>
          <w:b/>
          <w:bCs/>
          <w:sz w:val="24"/>
          <w:szCs w:val="24"/>
        </w:rPr>
        <w:t>Diversity &amp; Intercultural Responsiveness (DIR):</w:t>
      </w:r>
      <w:r w:rsidRPr="066A905F">
        <w:rPr>
          <w:rFonts w:ascii="Arial" w:eastAsia="Arial" w:hAnsi="Arial" w:cs="Arial"/>
          <w:sz w:val="24"/>
          <w:szCs w:val="24"/>
        </w:rPr>
        <w:t>Demonstrates, through collaborative engagement and socially responsible behavior, valuation of an interdependent, diverse, and multi-cultural world.</w:t>
      </w:r>
    </w:p>
    <w:p w14:paraId="699D6D10" w14:textId="4ACBCBC0" w:rsidR="066A905F" w:rsidRDefault="066A905F" w:rsidP="066A905F">
      <w:pPr>
        <w:ind w:left="720"/>
      </w:pPr>
      <w:r w:rsidRPr="066A905F">
        <w:rPr>
          <w:rFonts w:ascii="Arial" w:eastAsia="Arial" w:hAnsi="Arial" w:cs="Arial"/>
          <w:b/>
          <w:bCs/>
          <w:color w:val="C00000"/>
          <w:sz w:val="32"/>
          <w:szCs w:val="32"/>
        </w:rPr>
        <w:t>*</w:t>
      </w:r>
      <w:r w:rsidRPr="066A905F">
        <w:rPr>
          <w:rFonts w:ascii="Times New Roman" w:eastAsia="Times New Roman" w:hAnsi="Times New Roman" w:cs="Times New Roman"/>
          <w:sz w:val="28"/>
          <w:szCs w:val="28"/>
        </w:rPr>
        <w:t>This was our first suggested draft. The two suggestions that follow were redrafted responding to some helpful feedback this committee received following a first read.</w:t>
      </w:r>
    </w:p>
    <w:p w14:paraId="31D1F48A" w14:textId="336660CD" w:rsidR="005A7163" w:rsidRPr="00B403D4" w:rsidRDefault="066A905F" w:rsidP="005A7163">
      <w:pPr>
        <w:pStyle w:val="Heading1"/>
        <w:rPr>
          <w:rFonts w:ascii="Arial" w:eastAsia="Times New Roman" w:hAnsi="Arial" w:cs="Arial"/>
          <w:sz w:val="24"/>
          <w:szCs w:val="24"/>
        </w:rPr>
      </w:pPr>
      <w:r w:rsidRPr="066A905F">
        <w:rPr>
          <w:rFonts w:ascii="Arial,Times New Roman" w:eastAsia="Arial,Times New Roman" w:hAnsi="Arial,Times New Roman" w:cs="Arial,Times New Roman"/>
          <w:sz w:val="24"/>
          <w:szCs w:val="24"/>
        </w:rPr>
        <w:t>Recommendations of the Task Force</w:t>
      </w:r>
    </w:p>
    <w:p w14:paraId="2BBA28FB" w14:textId="5312A1E4" w:rsidR="00851FF7" w:rsidRPr="00B403D4" w:rsidRDefault="066A905F" w:rsidP="00851FF7">
      <w:pPr>
        <w:spacing w:before="240" w:after="240" w:line="360" w:lineRule="auto"/>
        <w:ind w:right="240"/>
        <w:rPr>
          <w:rFonts w:ascii="Arial" w:eastAsia="Verdana,Times New Roman" w:hAnsi="Arial" w:cs="Arial"/>
          <w:bCs/>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A committee be convened to:</w:t>
      </w:r>
    </w:p>
    <w:p w14:paraId="3B4F7F8B" w14:textId="1C7061DC" w:rsidR="066A905F" w:rsidRDefault="066A905F" w:rsidP="066A905F">
      <w:pPr>
        <w:pStyle w:val="ListParagraph"/>
        <w:numPr>
          <w:ilvl w:val="0"/>
          <w:numId w:val="12"/>
        </w:numPr>
        <w:spacing w:line="259" w:lineRule="auto"/>
        <w:rPr>
          <w:rFonts w:ascii="Arial,Verdana,Times New Roman" w:eastAsia="Arial,Verdana,Times New Roman" w:hAnsi="Arial,Verdana,Times New Roman" w:cs="Arial,Verdana,Times New Roman"/>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Replace the broad Living and Working Cooperatively DLO with a more narrowly focused Diversity and Intercultural Responsiveness (DIR) DLO.</w:t>
      </w:r>
    </w:p>
    <w:p w14:paraId="1CCF8C05" w14:textId="1B3A91D1" w:rsidR="066A905F" w:rsidRDefault="066A905F" w:rsidP="066A905F">
      <w:pPr>
        <w:spacing w:before="240" w:after="240" w:line="360" w:lineRule="auto"/>
        <w:ind w:right="240"/>
      </w:pPr>
      <w:r w:rsidRPr="066A905F">
        <w:rPr>
          <w:rFonts w:ascii="Arial,Verdana,Times New Roman" w:eastAsia="Arial,Verdana,Times New Roman" w:hAnsi="Arial,Verdana,Times New Roman" w:cs="Arial,Verdana,Times New Roman"/>
          <w:color w:val="000000" w:themeColor="text1"/>
          <w:sz w:val="24"/>
          <w:szCs w:val="24"/>
        </w:rPr>
        <w:t>Learning outcomes should be SMART: Specific, Measurable, Attainable, Results-Focused, and Tailored. The task force also proposes the following:</w:t>
      </w:r>
    </w:p>
    <w:p w14:paraId="1FC2E16E" w14:textId="0BF8440F" w:rsidR="00851FF7" w:rsidRPr="00B403D4" w:rsidRDefault="066A905F" w:rsidP="011130EB">
      <w:pPr>
        <w:pStyle w:val="ListParagraph"/>
        <w:numPr>
          <w:ilvl w:val="0"/>
          <w:numId w:val="12"/>
        </w:numPr>
        <w:spacing w:line="259" w:lineRule="auto"/>
        <w:rPr>
          <w:rFonts w:ascii="Arial,Verdana,Times New Roman" w:eastAsia="Arial,Verdana,Times New Roman" w:hAnsi="Arial,Verdana,Times New Roman" w:cs="Arial,Verdana,Times New Roman"/>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Revise the language of all of the Degree Learning Outcomes to make the language measurable and parallel.</w:t>
      </w:r>
    </w:p>
    <w:p w14:paraId="124EEDF0" w14:textId="16F8428F" w:rsidR="00851FF7" w:rsidRPr="00B403D4" w:rsidRDefault="066A905F" w:rsidP="011130EB">
      <w:pPr>
        <w:pStyle w:val="ListParagraph"/>
        <w:numPr>
          <w:ilvl w:val="0"/>
          <w:numId w:val="12"/>
        </w:numPr>
        <w:spacing w:line="259" w:lineRule="auto"/>
        <w:rPr>
          <w:rFonts w:ascii="Arial,Verdana,Times New Roman" w:eastAsia="Arial,Verdana,Times New Roman" w:hAnsi="Arial,Verdana,Times New Roman" w:cs="Arial,Verdana,Times New Roman"/>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Revise the introductory statement to the Degree Learning Outcomes</w:t>
      </w:r>
    </w:p>
    <w:p w14:paraId="790AD3C5" w14:textId="77777777" w:rsidR="00851FF7" w:rsidRPr="00B403D4" w:rsidRDefault="066A905F" w:rsidP="011130EB">
      <w:pPr>
        <w:pStyle w:val="ListParagraph"/>
        <w:numPr>
          <w:ilvl w:val="0"/>
          <w:numId w:val="12"/>
        </w:numPr>
        <w:spacing w:line="259" w:lineRule="auto"/>
        <w:rPr>
          <w:rFonts w:ascii="Arial,Verdana,Times New Roman" w:eastAsia="Arial,Verdana,Times New Roman" w:hAnsi="Arial,Verdana,Times New Roman" w:cs="Arial,Verdana,Times New Roman"/>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Consider eliminating the Core of Knowledge DLO as it is redundant with the Program Learning Outcomes</w:t>
      </w:r>
    </w:p>
    <w:p w14:paraId="2F6B26A0" w14:textId="77777777" w:rsidR="00851FF7" w:rsidRPr="00B403D4" w:rsidRDefault="066A905F" w:rsidP="011130EB">
      <w:pPr>
        <w:pStyle w:val="ListParagraph"/>
        <w:numPr>
          <w:ilvl w:val="0"/>
          <w:numId w:val="12"/>
        </w:numPr>
        <w:spacing w:line="259" w:lineRule="auto"/>
        <w:rPr>
          <w:rFonts w:ascii="Arial,Verdana,Times New Roman" w:eastAsia="Arial,Verdana,Times New Roman" w:hAnsi="Arial,Verdana,Times New Roman" w:cs="Arial,Verdana,Times New Roman"/>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Consider incorporating diversity and/or global learning into the college’s mission statement</w:t>
      </w:r>
    </w:p>
    <w:p w14:paraId="01F0EBB0" w14:textId="5B56D120" w:rsidR="00851FF7" w:rsidRPr="00B403D4" w:rsidRDefault="066A905F" w:rsidP="011130EB">
      <w:pPr>
        <w:pStyle w:val="ListParagraph"/>
        <w:numPr>
          <w:ilvl w:val="0"/>
          <w:numId w:val="12"/>
        </w:numPr>
        <w:spacing w:line="259" w:lineRule="auto"/>
        <w:rPr>
          <w:rFonts w:ascii="Arial,Verdana,Times New Roman" w:eastAsia="Arial,Verdana,Times New Roman" w:hAnsi="Arial,Verdana,Times New Roman" w:cs="Arial,Verdana,Times New Roman"/>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Consider potential inclusion of internationalization and global learning in the existing Degree Learning Outcomes</w:t>
      </w:r>
    </w:p>
    <w:p w14:paraId="0E8467D3" w14:textId="67AAE89E" w:rsidR="00851FF7" w:rsidRPr="00B403D4" w:rsidRDefault="066A905F" w:rsidP="011130EB">
      <w:pPr>
        <w:pStyle w:val="ListParagraph"/>
        <w:numPr>
          <w:ilvl w:val="0"/>
          <w:numId w:val="12"/>
        </w:numPr>
        <w:spacing w:line="259" w:lineRule="auto"/>
        <w:rPr>
          <w:rFonts w:ascii="Arial,Verdana,Times New Roman" w:eastAsia="Arial,Verdana,Times New Roman" w:hAnsi="Arial,Verdana,Times New Roman" w:cs="Arial,Verdana,Times New Roman"/>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Consider greater inclusion of interdisciplinary approaches and sustainability in the existing Degree Learning Outcomes</w:t>
      </w:r>
    </w:p>
    <w:p w14:paraId="3CB59DEB" w14:textId="04B88D08" w:rsidR="00851FF7" w:rsidRPr="00B403D4" w:rsidRDefault="066A905F" w:rsidP="011130EB">
      <w:pPr>
        <w:pStyle w:val="ListParagraph"/>
        <w:numPr>
          <w:ilvl w:val="0"/>
          <w:numId w:val="12"/>
        </w:numPr>
        <w:spacing w:line="259" w:lineRule="auto"/>
        <w:rPr>
          <w:rFonts w:ascii="Arial,Verdana,Times New Roman" w:eastAsia="Arial,Verdana,Times New Roman" w:hAnsi="Arial,Verdana,Times New Roman" w:cs="Arial,Verdana,Times New Roman"/>
          <w:color w:val="000000" w:themeColor="text1"/>
          <w:sz w:val="24"/>
          <w:szCs w:val="24"/>
        </w:rPr>
      </w:pPr>
      <w:r w:rsidRPr="066A905F">
        <w:rPr>
          <w:rFonts w:ascii="Arial,Verdana,Times New Roman" w:eastAsia="Arial,Verdana,Times New Roman" w:hAnsi="Arial,Verdana,Times New Roman" w:cs="Arial,Verdana,Times New Roman"/>
          <w:color w:val="000000" w:themeColor="text1"/>
          <w:sz w:val="24"/>
          <w:szCs w:val="24"/>
        </w:rPr>
        <w:t>Review the Multicultural Course Designation, what courses qualify for the designation, and criteria for qualification.  Consider minimizing the number of courses that meet this designation and make sure they are helping to meet this DLO.  Increase the emphasis on intercultural competence.</w:t>
      </w:r>
    </w:p>
    <w:p w14:paraId="1E781963" w14:textId="77777777" w:rsidR="00851FF7" w:rsidRPr="00B403D4" w:rsidRDefault="00851FF7" w:rsidP="00851FF7">
      <w:pPr>
        <w:spacing w:line="259" w:lineRule="auto"/>
        <w:rPr>
          <w:rFonts w:ascii="Arial" w:eastAsia="Verdana,Times New Roman" w:hAnsi="Arial" w:cs="Arial"/>
          <w:bCs/>
          <w:color w:val="000000" w:themeColor="text1"/>
          <w:sz w:val="24"/>
          <w:szCs w:val="24"/>
        </w:rPr>
      </w:pPr>
    </w:p>
    <w:p w14:paraId="0072BCB7" w14:textId="77777777" w:rsidR="00851FF7" w:rsidRPr="00B403D4" w:rsidRDefault="00851FF7" w:rsidP="00851FF7">
      <w:pPr>
        <w:spacing w:line="259" w:lineRule="auto"/>
        <w:rPr>
          <w:rFonts w:ascii="Arial" w:eastAsia="Verdana,Times New Roman" w:hAnsi="Arial" w:cs="Arial"/>
          <w:bCs/>
          <w:color w:val="000000" w:themeColor="text1"/>
          <w:sz w:val="24"/>
          <w:szCs w:val="24"/>
        </w:rPr>
      </w:pPr>
    </w:p>
    <w:p w14:paraId="4CBE7279" w14:textId="77AF45E3" w:rsidR="00851FF7" w:rsidRPr="00B403D4" w:rsidRDefault="011130EB" w:rsidP="00851FF7">
      <w:pPr>
        <w:spacing w:line="259" w:lineRule="auto"/>
        <w:rPr>
          <w:rFonts w:ascii="Arial" w:eastAsia="Verdana,Times New Roman" w:hAnsi="Arial" w:cs="Arial"/>
          <w:bCs/>
          <w:color w:val="000000" w:themeColor="text1"/>
          <w:sz w:val="24"/>
          <w:szCs w:val="24"/>
        </w:rPr>
      </w:pPr>
      <w:r w:rsidRPr="011130EB">
        <w:rPr>
          <w:rFonts w:ascii="Arial,Verdana,Times New Roman" w:eastAsia="Arial,Verdana,Times New Roman" w:hAnsi="Arial,Verdana,Times New Roman" w:cs="Arial,Verdana,Times New Roman"/>
          <w:color w:val="000000" w:themeColor="text1"/>
          <w:sz w:val="24"/>
          <w:szCs w:val="24"/>
        </w:rPr>
        <w:t>This proposal needs to go to Instructional Assessment Steering Committee, Curriculum Committee, then to Instructional Council.</w:t>
      </w:r>
    </w:p>
    <w:p w14:paraId="3C1C3019" w14:textId="1C66442D" w:rsidR="0098643F" w:rsidRPr="005A7163" w:rsidRDefault="0098643F">
      <w:pPr>
        <w:rPr>
          <w:rFonts w:ascii="Arial" w:hAnsi="Arial" w:cs="Arial"/>
          <w:sz w:val="24"/>
          <w:szCs w:val="24"/>
        </w:rPr>
      </w:pPr>
    </w:p>
    <w:p w14:paraId="71699E7B" w14:textId="52FE27E3" w:rsidR="005A7163" w:rsidRPr="00851FF7" w:rsidRDefault="005A7163" w:rsidP="00851FF7">
      <w:pPr>
        <w:spacing w:line="259" w:lineRule="auto"/>
        <w:rPr>
          <w:rFonts w:ascii="Arial" w:eastAsia="Times New Roman" w:hAnsi="Arial" w:cs="Arial"/>
          <w:b/>
          <w:bCs/>
          <w:color w:val="000000"/>
          <w:sz w:val="24"/>
          <w:szCs w:val="24"/>
        </w:rPr>
      </w:pPr>
    </w:p>
    <w:p w14:paraId="0C0991C1" w14:textId="77777777" w:rsidR="005A7163" w:rsidRDefault="005A7163">
      <w:pPr>
        <w:spacing w:line="259" w:lineRule="auto"/>
        <w:rPr>
          <w:rFonts w:ascii="Verdana,Times New Roman" w:eastAsia="Verdana,Times New Roman" w:hAnsi="Verdana,Times New Roman" w:cs="Verdana,Times New Roman"/>
          <w:b/>
          <w:bCs/>
          <w:color w:val="000000" w:themeColor="text1"/>
          <w:sz w:val="20"/>
          <w:szCs w:val="20"/>
          <w:highlight w:val="cyan"/>
        </w:rPr>
      </w:pPr>
    </w:p>
    <w:sectPr w:rsidR="005A7163" w:rsidSect="004325D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4FEA" w14:textId="77777777" w:rsidR="004325DF" w:rsidRDefault="004325DF" w:rsidP="004325DF">
      <w:pPr>
        <w:spacing w:after="0" w:line="240" w:lineRule="auto"/>
      </w:pPr>
      <w:r>
        <w:separator/>
      </w:r>
    </w:p>
  </w:endnote>
  <w:endnote w:type="continuationSeparator" w:id="0">
    <w:p w14:paraId="72145311" w14:textId="77777777" w:rsidR="004325DF" w:rsidRDefault="004325DF" w:rsidP="0043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Verdana,Times New Roman">
    <w:altName w:val="Times New Roman"/>
    <w:panose1 w:val="00000000000000000000"/>
    <w:charset w:val="00"/>
    <w:family w:val="roman"/>
    <w:notTrueType/>
    <w:pitch w:val="default"/>
  </w:font>
  <w:font w:name="Arial,Arial,Verdana,Times New 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944281"/>
      <w:docPartObj>
        <w:docPartGallery w:val="Page Numbers (Bottom of Page)"/>
        <w:docPartUnique/>
      </w:docPartObj>
    </w:sdtPr>
    <w:sdtEndPr>
      <w:rPr>
        <w:rFonts w:ascii="Arial" w:hAnsi="Arial" w:cs="Arial"/>
        <w:noProof/>
      </w:rPr>
    </w:sdtEndPr>
    <w:sdtContent>
      <w:p w14:paraId="20CC872D" w14:textId="4E9C6CCE" w:rsidR="004325DF" w:rsidRPr="00617F72" w:rsidRDefault="004325DF">
        <w:pPr>
          <w:pStyle w:val="Footer"/>
          <w:jc w:val="right"/>
          <w:rPr>
            <w:rFonts w:ascii="Arial" w:hAnsi="Arial" w:cs="Arial"/>
          </w:rPr>
        </w:pPr>
        <w:r w:rsidRPr="00617F72">
          <w:rPr>
            <w:rFonts w:ascii="Arial" w:hAnsi="Arial" w:cs="Arial"/>
          </w:rPr>
          <w:fldChar w:fldCharType="begin"/>
        </w:r>
        <w:r w:rsidRPr="00617F72">
          <w:rPr>
            <w:rFonts w:ascii="Arial" w:hAnsi="Arial" w:cs="Arial"/>
          </w:rPr>
          <w:instrText xml:space="preserve"> PAGE   \* MERGEFORMAT </w:instrText>
        </w:r>
        <w:r w:rsidRPr="00617F72">
          <w:rPr>
            <w:rFonts w:ascii="Arial" w:hAnsi="Arial" w:cs="Arial"/>
          </w:rPr>
          <w:fldChar w:fldCharType="separate"/>
        </w:r>
        <w:r w:rsidR="00D93997">
          <w:rPr>
            <w:rFonts w:ascii="Arial" w:hAnsi="Arial" w:cs="Arial"/>
            <w:noProof/>
          </w:rPr>
          <w:t>2</w:t>
        </w:r>
        <w:r w:rsidRPr="00617F72">
          <w:rPr>
            <w:rFonts w:ascii="Arial" w:hAnsi="Arial" w:cs="Arial"/>
            <w:noProof/>
          </w:rPr>
          <w:fldChar w:fldCharType="end"/>
        </w:r>
      </w:p>
    </w:sdtContent>
  </w:sdt>
  <w:p w14:paraId="36021183" w14:textId="77777777" w:rsidR="004325DF" w:rsidRDefault="00432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FC5D" w14:textId="77777777" w:rsidR="00B403D4" w:rsidRDefault="00B403D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3997">
      <w:rPr>
        <w:caps/>
        <w:noProof/>
        <w:color w:val="5B9BD5" w:themeColor="accent1"/>
      </w:rPr>
      <w:t xml:space="preserve"> </w:t>
    </w:r>
    <w:r>
      <w:rPr>
        <w:caps/>
        <w:noProof/>
        <w:color w:val="5B9BD5" w:themeColor="accent1"/>
      </w:rPr>
      <w:fldChar w:fldCharType="end"/>
    </w:r>
  </w:p>
  <w:p w14:paraId="6E1056EE" w14:textId="77777777" w:rsidR="004325DF" w:rsidRDefault="00432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51456" w14:textId="77777777" w:rsidR="004325DF" w:rsidRDefault="004325DF" w:rsidP="004325DF">
      <w:pPr>
        <w:spacing w:after="0" w:line="240" w:lineRule="auto"/>
      </w:pPr>
      <w:r>
        <w:separator/>
      </w:r>
    </w:p>
  </w:footnote>
  <w:footnote w:type="continuationSeparator" w:id="0">
    <w:p w14:paraId="77C326D9" w14:textId="77777777" w:rsidR="004325DF" w:rsidRDefault="004325DF" w:rsidP="00432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B33"/>
    <w:multiLevelType w:val="hybridMultilevel"/>
    <w:tmpl w:val="331C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0AE6"/>
    <w:multiLevelType w:val="hybridMultilevel"/>
    <w:tmpl w:val="9EB2B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74FFB"/>
    <w:multiLevelType w:val="hybridMultilevel"/>
    <w:tmpl w:val="4F24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B7D41"/>
    <w:multiLevelType w:val="multilevel"/>
    <w:tmpl w:val="0C847C9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FFF0D95"/>
    <w:multiLevelType w:val="multilevel"/>
    <w:tmpl w:val="8B942692"/>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30A32838"/>
    <w:multiLevelType w:val="multilevel"/>
    <w:tmpl w:val="2E4A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76D26"/>
    <w:multiLevelType w:val="multilevel"/>
    <w:tmpl w:val="3F9A7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7756C"/>
    <w:multiLevelType w:val="multilevel"/>
    <w:tmpl w:val="0210A2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B535DC"/>
    <w:multiLevelType w:val="multilevel"/>
    <w:tmpl w:val="FC08722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519C1459"/>
    <w:multiLevelType w:val="hybridMultilevel"/>
    <w:tmpl w:val="00D42BC6"/>
    <w:lvl w:ilvl="0" w:tplc="05747710">
      <w:numFmt w:val="bullet"/>
      <w:lvlText w:val=""/>
      <w:lvlJc w:val="left"/>
      <w:pPr>
        <w:ind w:left="720" w:hanging="360"/>
      </w:pPr>
      <w:rPr>
        <w:rFonts w:ascii="Symbol" w:eastAsia="Verdana,Times New Roman" w:hAnsi="Symbol" w:cs="Verdana,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72CFE"/>
    <w:multiLevelType w:val="hybridMultilevel"/>
    <w:tmpl w:val="793C5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E1117"/>
    <w:multiLevelType w:val="multilevel"/>
    <w:tmpl w:val="7FF8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E1343D"/>
    <w:multiLevelType w:val="hybridMultilevel"/>
    <w:tmpl w:val="7200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43AEA"/>
    <w:multiLevelType w:val="hybridMultilevel"/>
    <w:tmpl w:val="B6C41D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B2C17"/>
    <w:multiLevelType w:val="multilevel"/>
    <w:tmpl w:val="58F2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D3BA0"/>
    <w:multiLevelType w:val="multilevel"/>
    <w:tmpl w:val="540E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3"/>
  </w:num>
  <w:num w:numId="4">
    <w:abstractNumId w:val="7"/>
  </w:num>
  <w:num w:numId="5">
    <w:abstractNumId w:val="15"/>
  </w:num>
  <w:num w:numId="6">
    <w:abstractNumId w:val="5"/>
  </w:num>
  <w:num w:numId="7">
    <w:abstractNumId w:val="8"/>
  </w:num>
  <w:num w:numId="8">
    <w:abstractNumId w:val="4"/>
  </w:num>
  <w:num w:numId="9">
    <w:abstractNumId w:val="11"/>
  </w:num>
  <w:num w:numId="10">
    <w:abstractNumId w:val="14"/>
  </w:num>
  <w:num w:numId="11">
    <w:abstractNumId w:val="0"/>
  </w:num>
  <w:num w:numId="12">
    <w:abstractNumId w:val="10"/>
  </w:num>
  <w:num w:numId="13">
    <w:abstractNumId w:val="2"/>
  </w:num>
  <w:num w:numId="14">
    <w:abstractNumId w:val="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52"/>
    <w:rsid w:val="00050B52"/>
    <w:rsid w:val="00061809"/>
    <w:rsid w:val="00091AE1"/>
    <w:rsid w:val="001A5173"/>
    <w:rsid w:val="002B5EC2"/>
    <w:rsid w:val="002D4FC8"/>
    <w:rsid w:val="002F0B07"/>
    <w:rsid w:val="00363C12"/>
    <w:rsid w:val="003B540F"/>
    <w:rsid w:val="003C0F4E"/>
    <w:rsid w:val="003C51FD"/>
    <w:rsid w:val="004325DF"/>
    <w:rsid w:val="004C00C4"/>
    <w:rsid w:val="00531D72"/>
    <w:rsid w:val="005370D7"/>
    <w:rsid w:val="005A7163"/>
    <w:rsid w:val="005D0A8B"/>
    <w:rsid w:val="005E4C41"/>
    <w:rsid w:val="00611858"/>
    <w:rsid w:val="00617F72"/>
    <w:rsid w:val="0067478E"/>
    <w:rsid w:val="006B08E0"/>
    <w:rsid w:val="00807246"/>
    <w:rsid w:val="00851FF7"/>
    <w:rsid w:val="008A6D52"/>
    <w:rsid w:val="008C7894"/>
    <w:rsid w:val="008D4549"/>
    <w:rsid w:val="008F2016"/>
    <w:rsid w:val="0098643F"/>
    <w:rsid w:val="00A211EB"/>
    <w:rsid w:val="00A242BD"/>
    <w:rsid w:val="00AD009B"/>
    <w:rsid w:val="00B25D69"/>
    <w:rsid w:val="00B403D4"/>
    <w:rsid w:val="00BF7AAD"/>
    <w:rsid w:val="00CE5D26"/>
    <w:rsid w:val="00CE5EE2"/>
    <w:rsid w:val="00CF1F09"/>
    <w:rsid w:val="00D75298"/>
    <w:rsid w:val="00D93997"/>
    <w:rsid w:val="00D93FA4"/>
    <w:rsid w:val="00E22AF2"/>
    <w:rsid w:val="00EC5903"/>
    <w:rsid w:val="00F32DE9"/>
    <w:rsid w:val="00FB218B"/>
    <w:rsid w:val="011130EB"/>
    <w:rsid w:val="066A905F"/>
    <w:rsid w:val="0861E3C8"/>
    <w:rsid w:val="10798C46"/>
    <w:rsid w:val="1498D774"/>
    <w:rsid w:val="258DE7FF"/>
    <w:rsid w:val="3EA3DC21"/>
    <w:rsid w:val="4253CD48"/>
    <w:rsid w:val="4611A00D"/>
    <w:rsid w:val="5564D661"/>
    <w:rsid w:val="695CA6E7"/>
    <w:rsid w:val="69B9235C"/>
    <w:rsid w:val="6D7A1608"/>
    <w:rsid w:val="7C256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A100"/>
  <w15:docId w15:val="{133BFCF2-7C0D-4524-AFF3-48D3AD52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52"/>
    <w:pPr>
      <w:spacing w:line="256" w:lineRule="auto"/>
    </w:pPr>
  </w:style>
  <w:style w:type="paragraph" w:styleId="Heading1">
    <w:name w:val="heading 1"/>
    <w:basedOn w:val="Normal"/>
    <w:next w:val="Normal"/>
    <w:link w:val="Heading1Char"/>
    <w:uiPriority w:val="9"/>
    <w:qFormat/>
    <w:rsid w:val="003C51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20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2016"/>
    <w:rPr>
      <w:rFonts w:eastAsiaTheme="minorEastAsia"/>
      <w:lang w:eastAsia="ja-JP"/>
    </w:rPr>
  </w:style>
  <w:style w:type="paragraph" w:styleId="BalloonText">
    <w:name w:val="Balloon Text"/>
    <w:basedOn w:val="Normal"/>
    <w:link w:val="BalloonTextChar"/>
    <w:uiPriority w:val="99"/>
    <w:semiHidden/>
    <w:unhideWhenUsed/>
    <w:rsid w:val="008F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16"/>
    <w:rPr>
      <w:rFonts w:ascii="Tahoma" w:hAnsi="Tahoma" w:cs="Tahoma"/>
      <w:sz w:val="16"/>
      <w:szCs w:val="16"/>
    </w:rPr>
  </w:style>
  <w:style w:type="paragraph" w:styleId="ListParagraph">
    <w:name w:val="List Paragraph"/>
    <w:basedOn w:val="Normal"/>
    <w:uiPriority w:val="34"/>
    <w:qFormat/>
    <w:rsid w:val="0098643F"/>
    <w:pPr>
      <w:ind w:left="720"/>
      <w:contextualSpacing/>
    </w:pPr>
  </w:style>
  <w:style w:type="character" w:customStyle="1" w:styleId="Heading1Char">
    <w:name w:val="Heading 1 Char"/>
    <w:basedOn w:val="DefaultParagraphFont"/>
    <w:link w:val="Heading1"/>
    <w:uiPriority w:val="9"/>
    <w:rsid w:val="003C51FD"/>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8D45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4549"/>
    <w:rPr>
      <w:color w:val="0563C1" w:themeColor="hyperlink"/>
      <w:u w:val="single"/>
    </w:rPr>
  </w:style>
  <w:style w:type="character" w:styleId="FollowedHyperlink">
    <w:name w:val="FollowedHyperlink"/>
    <w:basedOn w:val="DefaultParagraphFont"/>
    <w:uiPriority w:val="99"/>
    <w:semiHidden/>
    <w:unhideWhenUsed/>
    <w:rsid w:val="008D4549"/>
    <w:rPr>
      <w:color w:val="954F72" w:themeColor="followedHyperlink"/>
      <w:u w:val="single"/>
    </w:rPr>
  </w:style>
  <w:style w:type="character" w:styleId="Strong">
    <w:name w:val="Strong"/>
    <w:basedOn w:val="DefaultParagraphFont"/>
    <w:uiPriority w:val="22"/>
    <w:qFormat/>
    <w:rsid w:val="00CE5D26"/>
    <w:rPr>
      <w:b/>
      <w:bCs/>
    </w:rPr>
  </w:style>
  <w:style w:type="paragraph" w:styleId="TOCHeading">
    <w:name w:val="TOC Heading"/>
    <w:basedOn w:val="Heading1"/>
    <w:next w:val="Normal"/>
    <w:uiPriority w:val="39"/>
    <w:semiHidden/>
    <w:unhideWhenUsed/>
    <w:qFormat/>
    <w:rsid w:val="004325DF"/>
    <w:pPr>
      <w:spacing w:line="276" w:lineRule="auto"/>
      <w:outlineLvl w:val="9"/>
    </w:pPr>
    <w:rPr>
      <w:lang w:eastAsia="ja-JP"/>
    </w:rPr>
  </w:style>
  <w:style w:type="paragraph" w:styleId="TOC1">
    <w:name w:val="toc 1"/>
    <w:basedOn w:val="Normal"/>
    <w:next w:val="Normal"/>
    <w:autoRedefine/>
    <w:uiPriority w:val="39"/>
    <w:unhideWhenUsed/>
    <w:rsid w:val="004325DF"/>
    <w:pPr>
      <w:spacing w:after="100"/>
    </w:pPr>
  </w:style>
  <w:style w:type="paragraph" w:styleId="Header">
    <w:name w:val="header"/>
    <w:basedOn w:val="Normal"/>
    <w:link w:val="HeaderChar"/>
    <w:uiPriority w:val="99"/>
    <w:unhideWhenUsed/>
    <w:rsid w:val="0043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DF"/>
  </w:style>
  <w:style w:type="paragraph" w:styleId="Footer">
    <w:name w:val="footer"/>
    <w:basedOn w:val="Normal"/>
    <w:link w:val="FooterChar"/>
    <w:uiPriority w:val="99"/>
    <w:unhideWhenUsed/>
    <w:rsid w:val="0043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5537">
      <w:bodyDiv w:val="1"/>
      <w:marLeft w:val="0"/>
      <w:marRight w:val="0"/>
      <w:marTop w:val="0"/>
      <w:marBottom w:val="0"/>
      <w:divBdr>
        <w:top w:val="none" w:sz="0" w:space="0" w:color="auto"/>
        <w:left w:val="none" w:sz="0" w:space="0" w:color="auto"/>
        <w:bottom w:val="none" w:sz="0" w:space="0" w:color="auto"/>
        <w:right w:val="none" w:sz="0" w:space="0" w:color="auto"/>
      </w:divBdr>
    </w:div>
    <w:div w:id="754400447">
      <w:bodyDiv w:val="1"/>
      <w:marLeft w:val="0"/>
      <w:marRight w:val="0"/>
      <w:marTop w:val="0"/>
      <w:marBottom w:val="0"/>
      <w:divBdr>
        <w:top w:val="none" w:sz="0" w:space="0" w:color="auto"/>
        <w:left w:val="none" w:sz="0" w:space="0" w:color="auto"/>
        <w:bottom w:val="none" w:sz="0" w:space="0" w:color="auto"/>
        <w:right w:val="none" w:sz="0" w:space="0" w:color="auto"/>
      </w:divBdr>
      <w:divsChild>
        <w:div w:id="99035144">
          <w:marLeft w:val="0"/>
          <w:marRight w:val="0"/>
          <w:marTop w:val="0"/>
          <w:marBottom w:val="0"/>
          <w:divBdr>
            <w:top w:val="none" w:sz="0" w:space="0" w:color="auto"/>
            <w:left w:val="none" w:sz="0" w:space="0" w:color="auto"/>
            <w:bottom w:val="none" w:sz="0" w:space="0" w:color="auto"/>
            <w:right w:val="none" w:sz="0" w:space="0" w:color="auto"/>
          </w:divBdr>
        </w:div>
        <w:div w:id="1106779076">
          <w:marLeft w:val="0"/>
          <w:marRight w:val="0"/>
          <w:marTop w:val="0"/>
          <w:marBottom w:val="0"/>
          <w:divBdr>
            <w:top w:val="none" w:sz="0" w:space="0" w:color="auto"/>
            <w:left w:val="none" w:sz="0" w:space="0" w:color="auto"/>
            <w:bottom w:val="none" w:sz="0" w:space="0" w:color="auto"/>
            <w:right w:val="none" w:sz="0" w:space="0" w:color="auto"/>
          </w:divBdr>
        </w:div>
        <w:div w:id="1108963833">
          <w:marLeft w:val="0"/>
          <w:marRight w:val="0"/>
          <w:marTop w:val="0"/>
          <w:marBottom w:val="0"/>
          <w:divBdr>
            <w:top w:val="none" w:sz="0" w:space="0" w:color="auto"/>
            <w:left w:val="none" w:sz="0" w:space="0" w:color="auto"/>
            <w:bottom w:val="none" w:sz="0" w:space="0" w:color="auto"/>
            <w:right w:val="none" w:sz="0" w:space="0" w:color="auto"/>
          </w:divBdr>
        </w:div>
        <w:div w:id="1969434713">
          <w:marLeft w:val="0"/>
          <w:marRight w:val="0"/>
          <w:marTop w:val="0"/>
          <w:marBottom w:val="0"/>
          <w:divBdr>
            <w:top w:val="none" w:sz="0" w:space="0" w:color="auto"/>
            <w:left w:val="none" w:sz="0" w:space="0" w:color="auto"/>
            <w:bottom w:val="none" w:sz="0" w:space="0" w:color="auto"/>
            <w:right w:val="none" w:sz="0" w:space="0" w:color="auto"/>
          </w:divBdr>
        </w:div>
        <w:div w:id="1797093304">
          <w:marLeft w:val="0"/>
          <w:marRight w:val="0"/>
          <w:marTop w:val="0"/>
          <w:marBottom w:val="0"/>
          <w:divBdr>
            <w:top w:val="none" w:sz="0" w:space="0" w:color="auto"/>
            <w:left w:val="none" w:sz="0" w:space="0" w:color="auto"/>
            <w:bottom w:val="none" w:sz="0" w:space="0" w:color="auto"/>
            <w:right w:val="none" w:sz="0" w:space="0" w:color="auto"/>
          </w:divBdr>
        </w:div>
        <w:div w:id="2073767420">
          <w:marLeft w:val="0"/>
          <w:marRight w:val="0"/>
          <w:marTop w:val="0"/>
          <w:marBottom w:val="0"/>
          <w:divBdr>
            <w:top w:val="none" w:sz="0" w:space="0" w:color="auto"/>
            <w:left w:val="none" w:sz="0" w:space="0" w:color="auto"/>
            <w:bottom w:val="none" w:sz="0" w:space="0" w:color="auto"/>
            <w:right w:val="none" w:sz="0" w:space="0" w:color="auto"/>
          </w:divBdr>
        </w:div>
      </w:divsChild>
    </w:div>
    <w:div w:id="887761296">
      <w:bodyDiv w:val="1"/>
      <w:marLeft w:val="0"/>
      <w:marRight w:val="0"/>
      <w:marTop w:val="0"/>
      <w:marBottom w:val="0"/>
      <w:divBdr>
        <w:top w:val="none" w:sz="0" w:space="0" w:color="auto"/>
        <w:left w:val="none" w:sz="0" w:space="0" w:color="auto"/>
        <w:bottom w:val="none" w:sz="0" w:space="0" w:color="auto"/>
        <w:right w:val="none" w:sz="0" w:space="0" w:color="auto"/>
      </w:divBdr>
      <w:divsChild>
        <w:div w:id="535236934">
          <w:marLeft w:val="0"/>
          <w:marRight w:val="0"/>
          <w:marTop w:val="0"/>
          <w:marBottom w:val="0"/>
          <w:divBdr>
            <w:top w:val="none" w:sz="0" w:space="0" w:color="auto"/>
            <w:left w:val="none" w:sz="0" w:space="0" w:color="auto"/>
            <w:bottom w:val="none" w:sz="0" w:space="0" w:color="auto"/>
            <w:right w:val="none" w:sz="0" w:space="0" w:color="auto"/>
          </w:divBdr>
        </w:div>
        <w:div w:id="1083920138">
          <w:marLeft w:val="0"/>
          <w:marRight w:val="0"/>
          <w:marTop w:val="0"/>
          <w:marBottom w:val="0"/>
          <w:divBdr>
            <w:top w:val="none" w:sz="0" w:space="0" w:color="auto"/>
            <w:left w:val="none" w:sz="0" w:space="0" w:color="auto"/>
            <w:bottom w:val="none" w:sz="0" w:space="0" w:color="auto"/>
            <w:right w:val="none" w:sz="0" w:space="0" w:color="auto"/>
          </w:divBdr>
        </w:div>
        <w:div w:id="1261446530">
          <w:marLeft w:val="0"/>
          <w:marRight w:val="0"/>
          <w:marTop w:val="0"/>
          <w:marBottom w:val="0"/>
          <w:divBdr>
            <w:top w:val="none" w:sz="0" w:space="0" w:color="auto"/>
            <w:left w:val="none" w:sz="0" w:space="0" w:color="auto"/>
            <w:bottom w:val="none" w:sz="0" w:space="0" w:color="auto"/>
            <w:right w:val="none" w:sz="0" w:space="0" w:color="auto"/>
          </w:divBdr>
        </w:div>
        <w:div w:id="108088584">
          <w:marLeft w:val="0"/>
          <w:marRight w:val="0"/>
          <w:marTop w:val="0"/>
          <w:marBottom w:val="0"/>
          <w:divBdr>
            <w:top w:val="none" w:sz="0" w:space="0" w:color="auto"/>
            <w:left w:val="none" w:sz="0" w:space="0" w:color="auto"/>
            <w:bottom w:val="none" w:sz="0" w:space="0" w:color="auto"/>
            <w:right w:val="none" w:sz="0" w:space="0" w:color="auto"/>
          </w:divBdr>
        </w:div>
        <w:div w:id="1453749199">
          <w:marLeft w:val="0"/>
          <w:marRight w:val="0"/>
          <w:marTop w:val="0"/>
          <w:marBottom w:val="0"/>
          <w:divBdr>
            <w:top w:val="none" w:sz="0" w:space="0" w:color="auto"/>
            <w:left w:val="none" w:sz="0" w:space="0" w:color="auto"/>
            <w:bottom w:val="none" w:sz="0" w:space="0" w:color="auto"/>
            <w:right w:val="none" w:sz="0" w:space="0" w:color="auto"/>
          </w:divBdr>
        </w:div>
        <w:div w:id="89785385">
          <w:marLeft w:val="0"/>
          <w:marRight w:val="0"/>
          <w:marTop w:val="0"/>
          <w:marBottom w:val="0"/>
          <w:divBdr>
            <w:top w:val="none" w:sz="0" w:space="0" w:color="auto"/>
            <w:left w:val="none" w:sz="0" w:space="0" w:color="auto"/>
            <w:bottom w:val="none" w:sz="0" w:space="0" w:color="auto"/>
            <w:right w:val="none" w:sz="0" w:space="0" w:color="auto"/>
          </w:divBdr>
        </w:div>
        <w:div w:id="700670112">
          <w:marLeft w:val="0"/>
          <w:marRight w:val="0"/>
          <w:marTop w:val="0"/>
          <w:marBottom w:val="0"/>
          <w:divBdr>
            <w:top w:val="none" w:sz="0" w:space="0" w:color="auto"/>
            <w:left w:val="none" w:sz="0" w:space="0" w:color="auto"/>
            <w:bottom w:val="none" w:sz="0" w:space="0" w:color="auto"/>
            <w:right w:val="none" w:sz="0" w:space="0" w:color="auto"/>
          </w:divBdr>
        </w:div>
        <w:div w:id="2043047695">
          <w:marLeft w:val="0"/>
          <w:marRight w:val="0"/>
          <w:marTop w:val="0"/>
          <w:marBottom w:val="0"/>
          <w:divBdr>
            <w:top w:val="none" w:sz="0" w:space="0" w:color="auto"/>
            <w:left w:val="none" w:sz="0" w:space="0" w:color="auto"/>
            <w:bottom w:val="none" w:sz="0" w:space="0" w:color="auto"/>
            <w:right w:val="none" w:sz="0" w:space="0" w:color="auto"/>
          </w:divBdr>
        </w:div>
      </w:divsChild>
    </w:div>
    <w:div w:id="1006521850">
      <w:bodyDiv w:val="1"/>
      <w:marLeft w:val="0"/>
      <w:marRight w:val="0"/>
      <w:marTop w:val="0"/>
      <w:marBottom w:val="0"/>
      <w:divBdr>
        <w:top w:val="none" w:sz="0" w:space="0" w:color="auto"/>
        <w:left w:val="none" w:sz="0" w:space="0" w:color="auto"/>
        <w:bottom w:val="none" w:sz="0" w:space="0" w:color="auto"/>
        <w:right w:val="none" w:sz="0" w:space="0" w:color="auto"/>
      </w:divBdr>
    </w:div>
    <w:div w:id="1399815654">
      <w:bodyDiv w:val="1"/>
      <w:marLeft w:val="0"/>
      <w:marRight w:val="0"/>
      <w:marTop w:val="0"/>
      <w:marBottom w:val="0"/>
      <w:divBdr>
        <w:top w:val="none" w:sz="0" w:space="0" w:color="auto"/>
        <w:left w:val="none" w:sz="0" w:space="0" w:color="auto"/>
        <w:bottom w:val="none" w:sz="0" w:space="0" w:color="auto"/>
        <w:right w:val="none" w:sz="0" w:space="0" w:color="auto"/>
      </w:divBdr>
    </w:div>
    <w:div w:id="1435436530">
      <w:bodyDiv w:val="1"/>
      <w:marLeft w:val="0"/>
      <w:marRight w:val="0"/>
      <w:marTop w:val="0"/>
      <w:marBottom w:val="0"/>
      <w:divBdr>
        <w:top w:val="none" w:sz="0" w:space="0" w:color="auto"/>
        <w:left w:val="none" w:sz="0" w:space="0" w:color="auto"/>
        <w:bottom w:val="none" w:sz="0" w:space="0" w:color="auto"/>
        <w:right w:val="none" w:sz="0" w:space="0" w:color="auto"/>
      </w:divBdr>
      <w:divsChild>
        <w:div w:id="908732055">
          <w:marLeft w:val="0"/>
          <w:marRight w:val="0"/>
          <w:marTop w:val="0"/>
          <w:marBottom w:val="0"/>
          <w:divBdr>
            <w:top w:val="none" w:sz="0" w:space="0" w:color="auto"/>
            <w:left w:val="none" w:sz="0" w:space="0" w:color="auto"/>
            <w:bottom w:val="none" w:sz="0" w:space="0" w:color="auto"/>
            <w:right w:val="none" w:sz="0" w:space="0" w:color="auto"/>
          </w:divBdr>
        </w:div>
        <w:div w:id="129443269">
          <w:marLeft w:val="0"/>
          <w:marRight w:val="0"/>
          <w:marTop w:val="0"/>
          <w:marBottom w:val="0"/>
          <w:divBdr>
            <w:top w:val="none" w:sz="0" w:space="0" w:color="auto"/>
            <w:left w:val="none" w:sz="0" w:space="0" w:color="auto"/>
            <w:bottom w:val="none" w:sz="0" w:space="0" w:color="auto"/>
            <w:right w:val="none" w:sz="0" w:space="0" w:color="auto"/>
          </w:divBdr>
        </w:div>
        <w:div w:id="476186863">
          <w:marLeft w:val="0"/>
          <w:marRight w:val="0"/>
          <w:marTop w:val="0"/>
          <w:marBottom w:val="0"/>
          <w:divBdr>
            <w:top w:val="none" w:sz="0" w:space="0" w:color="auto"/>
            <w:left w:val="none" w:sz="0" w:space="0" w:color="auto"/>
            <w:bottom w:val="none" w:sz="0" w:space="0" w:color="auto"/>
            <w:right w:val="none" w:sz="0" w:space="0" w:color="auto"/>
          </w:divBdr>
        </w:div>
        <w:div w:id="1373261050">
          <w:marLeft w:val="0"/>
          <w:marRight w:val="0"/>
          <w:marTop w:val="0"/>
          <w:marBottom w:val="0"/>
          <w:divBdr>
            <w:top w:val="none" w:sz="0" w:space="0" w:color="auto"/>
            <w:left w:val="none" w:sz="0" w:space="0" w:color="auto"/>
            <w:bottom w:val="none" w:sz="0" w:space="0" w:color="auto"/>
            <w:right w:val="none" w:sz="0" w:space="0" w:color="auto"/>
          </w:divBdr>
        </w:div>
        <w:div w:id="943810039">
          <w:marLeft w:val="0"/>
          <w:marRight w:val="0"/>
          <w:marTop w:val="0"/>
          <w:marBottom w:val="0"/>
          <w:divBdr>
            <w:top w:val="none" w:sz="0" w:space="0" w:color="auto"/>
            <w:left w:val="none" w:sz="0" w:space="0" w:color="auto"/>
            <w:bottom w:val="none" w:sz="0" w:space="0" w:color="auto"/>
            <w:right w:val="none" w:sz="0" w:space="0" w:color="auto"/>
          </w:divBdr>
        </w:div>
        <w:div w:id="1350839422">
          <w:marLeft w:val="0"/>
          <w:marRight w:val="0"/>
          <w:marTop w:val="0"/>
          <w:marBottom w:val="0"/>
          <w:divBdr>
            <w:top w:val="none" w:sz="0" w:space="0" w:color="auto"/>
            <w:left w:val="none" w:sz="0" w:space="0" w:color="auto"/>
            <w:bottom w:val="none" w:sz="0" w:space="0" w:color="auto"/>
            <w:right w:val="none" w:sz="0" w:space="0" w:color="auto"/>
          </w:divBdr>
        </w:div>
        <w:div w:id="1891455639">
          <w:marLeft w:val="0"/>
          <w:marRight w:val="0"/>
          <w:marTop w:val="0"/>
          <w:marBottom w:val="0"/>
          <w:divBdr>
            <w:top w:val="none" w:sz="0" w:space="0" w:color="auto"/>
            <w:left w:val="none" w:sz="0" w:space="0" w:color="auto"/>
            <w:bottom w:val="none" w:sz="0" w:space="0" w:color="auto"/>
            <w:right w:val="none" w:sz="0" w:space="0" w:color="auto"/>
          </w:divBdr>
        </w:div>
        <w:div w:id="127476118">
          <w:marLeft w:val="0"/>
          <w:marRight w:val="0"/>
          <w:marTop w:val="0"/>
          <w:marBottom w:val="0"/>
          <w:divBdr>
            <w:top w:val="none" w:sz="0" w:space="0" w:color="auto"/>
            <w:left w:val="none" w:sz="0" w:space="0" w:color="auto"/>
            <w:bottom w:val="none" w:sz="0" w:space="0" w:color="auto"/>
            <w:right w:val="none" w:sz="0" w:space="0" w:color="auto"/>
          </w:divBdr>
        </w:div>
        <w:div w:id="394201127">
          <w:marLeft w:val="0"/>
          <w:marRight w:val="0"/>
          <w:marTop w:val="0"/>
          <w:marBottom w:val="0"/>
          <w:divBdr>
            <w:top w:val="none" w:sz="0" w:space="0" w:color="auto"/>
            <w:left w:val="none" w:sz="0" w:space="0" w:color="auto"/>
            <w:bottom w:val="none" w:sz="0" w:space="0" w:color="auto"/>
            <w:right w:val="none" w:sz="0" w:space="0" w:color="auto"/>
          </w:divBdr>
        </w:div>
      </w:divsChild>
    </w:div>
    <w:div w:id="1452746823">
      <w:bodyDiv w:val="1"/>
      <w:marLeft w:val="0"/>
      <w:marRight w:val="0"/>
      <w:marTop w:val="0"/>
      <w:marBottom w:val="0"/>
      <w:divBdr>
        <w:top w:val="none" w:sz="0" w:space="0" w:color="auto"/>
        <w:left w:val="none" w:sz="0" w:space="0" w:color="auto"/>
        <w:bottom w:val="none" w:sz="0" w:space="0" w:color="auto"/>
        <w:right w:val="none" w:sz="0" w:space="0" w:color="auto"/>
      </w:divBdr>
    </w:div>
    <w:div w:id="1525096090">
      <w:bodyDiv w:val="1"/>
      <w:marLeft w:val="0"/>
      <w:marRight w:val="0"/>
      <w:marTop w:val="0"/>
      <w:marBottom w:val="0"/>
      <w:divBdr>
        <w:top w:val="none" w:sz="0" w:space="0" w:color="auto"/>
        <w:left w:val="none" w:sz="0" w:space="0" w:color="auto"/>
        <w:bottom w:val="none" w:sz="0" w:space="0" w:color="auto"/>
        <w:right w:val="none" w:sz="0" w:space="0" w:color="auto"/>
      </w:divBdr>
      <w:divsChild>
        <w:div w:id="10617345">
          <w:marLeft w:val="0"/>
          <w:marRight w:val="0"/>
          <w:marTop w:val="0"/>
          <w:marBottom w:val="0"/>
          <w:divBdr>
            <w:top w:val="none" w:sz="0" w:space="0" w:color="auto"/>
            <w:left w:val="none" w:sz="0" w:space="0" w:color="auto"/>
            <w:bottom w:val="none" w:sz="0" w:space="0" w:color="auto"/>
            <w:right w:val="none" w:sz="0" w:space="0" w:color="auto"/>
          </w:divBdr>
          <w:divsChild>
            <w:div w:id="14501509">
              <w:marLeft w:val="0"/>
              <w:marRight w:val="0"/>
              <w:marTop w:val="0"/>
              <w:marBottom w:val="0"/>
              <w:divBdr>
                <w:top w:val="none" w:sz="0" w:space="0" w:color="auto"/>
                <w:left w:val="none" w:sz="0" w:space="0" w:color="auto"/>
                <w:bottom w:val="none" w:sz="0" w:space="0" w:color="auto"/>
                <w:right w:val="none" w:sz="0" w:space="0" w:color="auto"/>
              </w:divBdr>
              <w:divsChild>
                <w:div w:id="26681619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1FC1D79A8F4B85B95E7D3DC714484F"/>
        <w:category>
          <w:name w:val="General"/>
          <w:gallery w:val="placeholder"/>
        </w:category>
        <w:types>
          <w:type w:val="bbPlcHdr"/>
        </w:types>
        <w:behaviors>
          <w:behavior w:val="content"/>
        </w:behaviors>
        <w:guid w:val="{1811CB25-4FD1-49B0-BAF4-AD871DFB8D73}"/>
      </w:docPartPr>
      <w:docPartBody>
        <w:p w:rsidR="00F44678" w:rsidRDefault="003B7315" w:rsidP="003B7315">
          <w:pPr>
            <w:pStyle w:val="5A1FC1D79A8F4B85B95E7D3DC714484F"/>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Verdana,Times New Roman">
    <w:altName w:val="Times New Roman"/>
    <w:panose1 w:val="00000000000000000000"/>
    <w:charset w:val="00"/>
    <w:family w:val="roman"/>
    <w:notTrueType/>
    <w:pitch w:val="default"/>
  </w:font>
  <w:font w:name="Arial,Arial,Verdana,Times New 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FB"/>
    <w:rsid w:val="003041FB"/>
    <w:rsid w:val="003B7315"/>
    <w:rsid w:val="00BE1E96"/>
    <w:rsid w:val="00F44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0903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40DE52700943C391E739A181A5013C">
    <w:name w:val="6C40DE52700943C391E739A181A5013C"/>
    <w:rsid w:val="003041FB"/>
  </w:style>
  <w:style w:type="paragraph" w:customStyle="1" w:styleId="88724E576F9F4CB09A31833B9D1136A6">
    <w:name w:val="88724E576F9F4CB09A31833B9D1136A6"/>
    <w:rsid w:val="003041FB"/>
  </w:style>
  <w:style w:type="paragraph" w:customStyle="1" w:styleId="7E2B3BED5A7F49AC940B81341A314412">
    <w:name w:val="7E2B3BED5A7F49AC940B81341A314412"/>
    <w:rsid w:val="003041FB"/>
  </w:style>
  <w:style w:type="paragraph" w:customStyle="1" w:styleId="CDE6B1E86B2744C0A16ABAA09E91E204">
    <w:name w:val="CDE6B1E86B2744C0A16ABAA09E91E204"/>
    <w:rsid w:val="003041FB"/>
  </w:style>
  <w:style w:type="paragraph" w:customStyle="1" w:styleId="FC6F1DA1921444B3B77A0ADEBE35D9E6">
    <w:name w:val="FC6F1DA1921444B3B77A0ADEBE35D9E6"/>
    <w:rsid w:val="003041FB"/>
  </w:style>
  <w:style w:type="paragraph" w:customStyle="1" w:styleId="67446CA7D40340EABF4305FFA9034A13">
    <w:name w:val="67446CA7D40340EABF4305FFA9034A13"/>
    <w:rsid w:val="003B7315"/>
  </w:style>
  <w:style w:type="paragraph" w:customStyle="1" w:styleId="5A1FC1D79A8F4B85B95E7D3DC714484F">
    <w:name w:val="5A1FC1D79A8F4B85B95E7D3DC714484F"/>
    <w:rsid w:val="003B7315"/>
  </w:style>
  <w:style w:type="paragraph" w:customStyle="1" w:styleId="2F23DB6070FA4C879535DFBF759B8881">
    <w:name w:val="2F23DB6070FA4C879535DFBF759B8881"/>
    <w:rsid w:val="00F44678"/>
    <w:pPr>
      <w:spacing w:after="160" w:line="259" w:lineRule="auto"/>
    </w:pPr>
  </w:style>
  <w:style w:type="paragraph" w:customStyle="1" w:styleId="92C6F7D970194261A8786FA2B72651E4">
    <w:name w:val="92C6F7D970194261A8786FA2B72651E4"/>
    <w:rsid w:val="00F446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29ada7-e4b7-4721-ae82-1c8cef9c95a9">
      <UserInfo>
        <DisplayName>Global Learning Outcome</DisplayName>
        <AccountId>9</AccountId>
        <AccountType/>
      </UserInfo>
      <UserInfo>
        <DisplayName>Adams, Melissa</DisplayName>
        <AccountId>14</AccountId>
        <AccountType/>
      </UserInfo>
      <UserInfo>
        <DisplayName>Larsen, Wendy</DisplayName>
        <AccountId>12</AccountId>
        <AccountType/>
      </UserInfo>
      <UserInfo>
        <DisplayName>Mburu, Matthew</DisplayName>
        <AccountId>13</AccountId>
        <AccountType/>
      </UserInfo>
      <UserInfo>
        <DisplayName>Cho, Andrew</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6691B4D1DA34598EEBA1E5434E2DC" ma:contentTypeVersion="2" ma:contentTypeDescription="Create a new document." ma:contentTypeScope="" ma:versionID="21992551ee52b2c94a7549cd76693da1">
  <xsd:schema xmlns:xsd="http://www.w3.org/2001/XMLSchema" xmlns:xs="http://www.w3.org/2001/XMLSchema" xmlns:p="http://schemas.microsoft.com/office/2006/metadata/properties" xmlns:ns2="9329ada7-e4b7-4721-ae82-1c8cef9c95a9" targetNamespace="http://schemas.microsoft.com/office/2006/metadata/properties" ma:root="true" ma:fieldsID="468b88904f38ede9ab65febdbe6438e4" ns2:_="">
    <xsd:import namespace="9329ada7-e4b7-4721-ae82-1c8cef9c95a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9ada7-e4b7-4721-ae82-1c8cef9c95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C474-6DDB-402C-B6BD-661C2C1046E1}">
  <ds:schemaRefs>
    <ds:schemaRef ds:uri="http://schemas.microsoft.com/sharepoint/v3/contenttype/forms"/>
  </ds:schemaRefs>
</ds:datastoreItem>
</file>

<file path=customXml/itemProps2.xml><?xml version="1.0" encoding="utf-8"?>
<ds:datastoreItem xmlns:ds="http://schemas.openxmlformats.org/officeDocument/2006/customXml" ds:itemID="{36213CD4-3CE6-4B7A-9881-37C4C74601D1}">
  <ds:schemaRefs>
    <ds:schemaRef ds:uri="9329ada7-e4b7-4721-ae82-1c8cef9c95a9"/>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751F61D-5106-4491-919D-D6E41AE13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9ada7-e4b7-4721-ae82-1c8cef9c9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2CC3C-D840-400F-9EBA-CEE6E5C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GLOBAL LEARNING           TASK FORCE                  RECOMMENDATIONS                            </vt:lpstr>
    </vt:vector>
  </TitlesOfParts>
  <Company>Tacoma Community College</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TASK FORCE                  RECOMMENDATIONS</dc:title>
  <dc:subject>TBD</dc:subject>
  <dc:creator>Rzeszewicz, Kim</dc:creator>
  <cp:keywords/>
  <dc:description/>
  <cp:lastModifiedBy>Gillanders, Heather</cp:lastModifiedBy>
  <cp:revision>2</cp:revision>
  <dcterms:created xsi:type="dcterms:W3CDTF">2016-06-02T17:08:00Z</dcterms:created>
  <dcterms:modified xsi:type="dcterms:W3CDTF">2016-06-02T17:08:00Z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0x010100C6C6691B4D1DA34598EEBA1E5434E2DC</vt:lpwstr>
  </property>
</Properties>
</file>