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8757D" w14:textId="77777777" w:rsidR="000E710A" w:rsidRDefault="000E710A" w:rsidP="000E710A">
      <w:r>
        <w:t>HIM BAS Program Assessment Plan (5 year)</w:t>
      </w:r>
    </w:p>
    <w:tbl>
      <w:tblPr>
        <w:tblStyle w:val="TableGrid"/>
        <w:tblW w:w="14400" w:type="dxa"/>
        <w:tblLook w:val="04A0" w:firstRow="1" w:lastRow="0" w:firstColumn="1" w:lastColumn="0" w:noHBand="0" w:noVBand="1"/>
      </w:tblPr>
      <w:tblGrid>
        <w:gridCol w:w="1893"/>
        <w:gridCol w:w="2162"/>
        <w:gridCol w:w="2052"/>
        <w:gridCol w:w="1969"/>
        <w:gridCol w:w="2052"/>
        <w:gridCol w:w="2086"/>
        <w:gridCol w:w="2186"/>
      </w:tblGrid>
      <w:tr w:rsidR="000E710A" w14:paraId="64401DA5" w14:textId="77777777" w:rsidTr="00A8005C">
        <w:tc>
          <w:tcPr>
            <w:tcW w:w="1492" w:type="dxa"/>
          </w:tcPr>
          <w:p w14:paraId="08F03C64" w14:textId="77777777" w:rsidR="000E710A" w:rsidRDefault="000E710A" w:rsidP="00C35492">
            <w:r>
              <w:t>Year</w:t>
            </w:r>
          </w:p>
        </w:tc>
        <w:tc>
          <w:tcPr>
            <w:tcW w:w="1325" w:type="dxa"/>
          </w:tcPr>
          <w:p w14:paraId="03498519" w14:textId="77777777" w:rsidR="000E710A" w:rsidRDefault="000E710A" w:rsidP="00C35492">
            <w:r>
              <w:t xml:space="preserve">1 </w:t>
            </w:r>
          </w:p>
          <w:p w14:paraId="3683CF79" w14:textId="77777777" w:rsidR="000E710A" w:rsidRDefault="000E710A" w:rsidP="00C35492">
            <w:r>
              <w:t>AY 17-18</w:t>
            </w:r>
          </w:p>
        </w:tc>
        <w:tc>
          <w:tcPr>
            <w:tcW w:w="1325" w:type="dxa"/>
          </w:tcPr>
          <w:p w14:paraId="79BB220F" w14:textId="77777777" w:rsidR="000E710A" w:rsidRDefault="000E710A" w:rsidP="00C35492">
            <w:r>
              <w:t>2</w:t>
            </w:r>
          </w:p>
          <w:p w14:paraId="1B1686C6" w14:textId="77777777" w:rsidR="000E710A" w:rsidRDefault="000E710A" w:rsidP="00C35492">
            <w:r>
              <w:t>AY 18-19</w:t>
            </w:r>
          </w:p>
        </w:tc>
        <w:tc>
          <w:tcPr>
            <w:tcW w:w="1325" w:type="dxa"/>
          </w:tcPr>
          <w:p w14:paraId="4A3D0E01" w14:textId="77777777" w:rsidR="000E710A" w:rsidRDefault="000E710A" w:rsidP="00C35492">
            <w:r>
              <w:t>3</w:t>
            </w:r>
          </w:p>
          <w:p w14:paraId="234F1F6C" w14:textId="77777777" w:rsidR="000E710A" w:rsidRDefault="000E710A" w:rsidP="00C35492">
            <w:r>
              <w:t>AY 19-20</w:t>
            </w:r>
          </w:p>
        </w:tc>
        <w:tc>
          <w:tcPr>
            <w:tcW w:w="1326" w:type="dxa"/>
          </w:tcPr>
          <w:p w14:paraId="2D752AA8" w14:textId="77777777" w:rsidR="000E710A" w:rsidRDefault="000E710A" w:rsidP="00C35492">
            <w:r>
              <w:t>4</w:t>
            </w:r>
          </w:p>
          <w:p w14:paraId="02F24042" w14:textId="77777777" w:rsidR="000E710A" w:rsidRDefault="000E710A" w:rsidP="00C35492">
            <w:r>
              <w:t>AY 20-21</w:t>
            </w:r>
          </w:p>
        </w:tc>
        <w:tc>
          <w:tcPr>
            <w:tcW w:w="1245" w:type="dxa"/>
          </w:tcPr>
          <w:p w14:paraId="2297D38F" w14:textId="77777777" w:rsidR="000E710A" w:rsidRDefault="000E710A" w:rsidP="00C35492">
            <w:r>
              <w:t>4</w:t>
            </w:r>
          </w:p>
          <w:p w14:paraId="359BD58A" w14:textId="77777777" w:rsidR="000E710A" w:rsidRDefault="000E710A" w:rsidP="00C35492">
            <w:r>
              <w:t>AY 20-21</w:t>
            </w:r>
          </w:p>
        </w:tc>
        <w:tc>
          <w:tcPr>
            <w:tcW w:w="1312" w:type="dxa"/>
          </w:tcPr>
          <w:p w14:paraId="365BEFA4" w14:textId="77777777" w:rsidR="000E710A" w:rsidRDefault="000E710A" w:rsidP="00C35492">
            <w:r>
              <w:t>5</w:t>
            </w:r>
          </w:p>
          <w:p w14:paraId="00053EA0" w14:textId="77777777" w:rsidR="000E710A" w:rsidRDefault="000E710A" w:rsidP="00C35492">
            <w:r>
              <w:t>AY 21-22</w:t>
            </w:r>
          </w:p>
        </w:tc>
      </w:tr>
      <w:tr w:rsidR="000E710A" w14:paraId="4F77524A" w14:textId="77777777" w:rsidTr="00A8005C">
        <w:tc>
          <w:tcPr>
            <w:tcW w:w="1492" w:type="dxa"/>
          </w:tcPr>
          <w:p w14:paraId="0ABE3284" w14:textId="77777777" w:rsidR="000E710A" w:rsidRDefault="000E710A" w:rsidP="00C35492">
            <w:r>
              <w:t>PLO Assessment</w:t>
            </w:r>
          </w:p>
        </w:tc>
        <w:tc>
          <w:tcPr>
            <w:tcW w:w="1325" w:type="dxa"/>
          </w:tcPr>
          <w:p w14:paraId="3DA49EB0" w14:textId="19466721" w:rsidR="000E710A" w:rsidRDefault="000E710A" w:rsidP="00C35492">
            <w:r>
              <w:t>PLO #1</w:t>
            </w:r>
            <w:r w:rsidR="00A8005C">
              <w:t xml:space="preserve">: </w:t>
            </w:r>
            <w:r w:rsidR="00A8005C" w:rsidRPr="00A8005C">
              <w:t>Evaluate and implement policies and procedures surrounding Information Governance, to include classification systems, health record content and documentation, data governance, data management, and secondary data sources.</w:t>
            </w:r>
          </w:p>
        </w:tc>
        <w:tc>
          <w:tcPr>
            <w:tcW w:w="1325" w:type="dxa"/>
          </w:tcPr>
          <w:p w14:paraId="6F688A45" w14:textId="18A2BEE9" w:rsidR="000E710A" w:rsidRDefault="000E710A" w:rsidP="00C35492">
            <w:r>
              <w:t>PLO #2</w:t>
            </w:r>
            <w:r w:rsidR="00F76904">
              <w:t xml:space="preserve">: </w:t>
            </w:r>
            <w:r w:rsidR="00F76904" w:rsidRPr="00F76904">
              <w:t>Assess, implement, and improve systems to ensure the protection of health information, to include health law, data privacy, confidentiality and security, and the release of information.</w:t>
            </w:r>
          </w:p>
        </w:tc>
        <w:tc>
          <w:tcPr>
            <w:tcW w:w="1325" w:type="dxa"/>
          </w:tcPr>
          <w:p w14:paraId="188D6C16" w14:textId="63139EFF" w:rsidR="000E710A" w:rsidRDefault="000E710A" w:rsidP="00C35492">
            <w:r>
              <w:t>PLO #3</w:t>
            </w:r>
            <w:r w:rsidR="00F76904">
              <w:t xml:space="preserve">: </w:t>
            </w:r>
            <w:r w:rsidR="00F76904" w:rsidRPr="00F76904">
              <w:t>Analyze and interpret data and implement technology used in informatics, to include health information technologies, information management strategic planning, analytics and decision support, health care statistics, research methods, consumer informatics, health information exchange, and information integrity and data quality.</w:t>
            </w:r>
          </w:p>
        </w:tc>
        <w:tc>
          <w:tcPr>
            <w:tcW w:w="1326" w:type="dxa"/>
          </w:tcPr>
          <w:p w14:paraId="04783494" w14:textId="2368EDCF" w:rsidR="000E710A" w:rsidRDefault="000E710A" w:rsidP="00C35492">
            <w:r>
              <w:t>PLO #4</w:t>
            </w:r>
            <w:r w:rsidR="00F76904">
              <w:t xml:space="preserve">: </w:t>
            </w:r>
            <w:r w:rsidR="00F76904" w:rsidRPr="00F76904">
              <w:t>Apply the principles of revenue management and implement processes for management and reporting of the revenue cycle.</w:t>
            </w:r>
          </w:p>
        </w:tc>
        <w:tc>
          <w:tcPr>
            <w:tcW w:w="1245" w:type="dxa"/>
          </w:tcPr>
          <w:p w14:paraId="1285C82B" w14:textId="21727A01" w:rsidR="000E710A" w:rsidRDefault="000E710A" w:rsidP="00C35492">
            <w:r>
              <w:t>PLO #5</w:t>
            </w:r>
            <w:r w:rsidR="00F76904">
              <w:t xml:space="preserve">: </w:t>
            </w:r>
            <w:r w:rsidR="00F76904" w:rsidRPr="00F76904">
              <w:t>Interpret policies and construct procedures for compliance of healthcare regulatory requirements, to include medical coding, fraud surveillance, and clinical documentation improv</w:t>
            </w:r>
            <w:bookmarkStart w:id="0" w:name="_GoBack"/>
            <w:bookmarkEnd w:id="0"/>
            <w:r w:rsidR="00F76904" w:rsidRPr="00F76904">
              <w:t>ement.</w:t>
            </w:r>
          </w:p>
        </w:tc>
        <w:tc>
          <w:tcPr>
            <w:tcW w:w="1312" w:type="dxa"/>
          </w:tcPr>
          <w:p w14:paraId="315CC827" w14:textId="611C72AA" w:rsidR="000E710A" w:rsidRDefault="000E710A" w:rsidP="00C35492">
            <w:r>
              <w:t>PLO #6</w:t>
            </w:r>
            <w:r w:rsidR="00F76904">
              <w:t>: E</w:t>
            </w:r>
            <w:r w:rsidR="00F76904" w:rsidRPr="00F76904">
              <w:t>valuate leadership models, theories, and skills required for successful leadership to include the areas of change management, work design and process improvement, human resource management, training and development, strategic and organizational management, financial management, project management, vendor/contract management, enterprise information management, all of which comply with the ethical standards of practice.</w:t>
            </w:r>
          </w:p>
        </w:tc>
      </w:tr>
      <w:tr w:rsidR="000E710A" w14:paraId="575D9A81" w14:textId="77777777" w:rsidTr="00A8005C">
        <w:tc>
          <w:tcPr>
            <w:tcW w:w="1492" w:type="dxa"/>
          </w:tcPr>
          <w:p w14:paraId="2F9CBDB8" w14:textId="77777777" w:rsidR="000E710A" w:rsidRDefault="000E710A" w:rsidP="00C35492">
            <w:r>
              <w:t>Assessment</w:t>
            </w:r>
          </w:p>
        </w:tc>
        <w:tc>
          <w:tcPr>
            <w:tcW w:w="1325" w:type="dxa"/>
          </w:tcPr>
          <w:p w14:paraId="2B2717B5" w14:textId="77777777" w:rsidR="000E710A" w:rsidRDefault="000E710A" w:rsidP="00C35492">
            <w:r>
              <w:t xml:space="preserve">Review Assignment </w:t>
            </w:r>
            <w:r w:rsidRPr="0089487D">
              <w:t xml:space="preserve">HIM 330, Module 2 (BTL=5) Claim Reconciliation students will </w:t>
            </w:r>
            <w:r w:rsidRPr="0089487D">
              <w:lastRenderedPageBreak/>
              <w:t xml:space="preserve">evaluate </w:t>
            </w:r>
            <w:proofErr w:type="spellStart"/>
            <w:r w:rsidRPr="0089487D">
              <w:t>chargemaster</w:t>
            </w:r>
            <w:proofErr w:type="spellEnd"/>
            <w:r w:rsidRPr="0089487D">
              <w:t xml:space="preserve"> line items and create new ones for scenarios.</w:t>
            </w:r>
          </w:p>
        </w:tc>
        <w:tc>
          <w:tcPr>
            <w:tcW w:w="1325" w:type="dxa"/>
          </w:tcPr>
          <w:p w14:paraId="15C548C2" w14:textId="77777777" w:rsidR="000E710A" w:rsidRDefault="000E710A" w:rsidP="00C35492">
            <w:r>
              <w:lastRenderedPageBreak/>
              <w:t xml:space="preserve">Review Assignment </w:t>
            </w:r>
            <w:r w:rsidRPr="007F7C52">
              <w:t xml:space="preserve">HIM 310 Module 4 Healthcare Breaches (BTL=5) </w:t>
            </w:r>
            <w:r w:rsidRPr="007F7C52">
              <w:lastRenderedPageBreak/>
              <w:t>Students wil</w:t>
            </w:r>
            <w:r>
              <w:t>l</w:t>
            </w:r>
            <w:r w:rsidRPr="007F7C52">
              <w:t xml:space="preserve"> research healthcare breaches using the Privacy Rights Clearinghouse Database.</w:t>
            </w:r>
          </w:p>
        </w:tc>
        <w:tc>
          <w:tcPr>
            <w:tcW w:w="1325" w:type="dxa"/>
          </w:tcPr>
          <w:p w14:paraId="4C84F153" w14:textId="77777777" w:rsidR="000E710A" w:rsidRDefault="000E710A" w:rsidP="00C35492">
            <w:r>
              <w:lastRenderedPageBreak/>
              <w:t xml:space="preserve">Review Assignment </w:t>
            </w:r>
            <w:r w:rsidRPr="007F7C52">
              <w:t xml:space="preserve">HIM 340 Application Exercise Module 4 PI Plan </w:t>
            </w:r>
            <w:r w:rsidRPr="007F7C52">
              <w:lastRenderedPageBreak/>
              <w:t>(BTL=5) students will identify patterns and changes using inferential statistics to determine possible remedies for problems the facility is having with nursing staffing.  .</w:t>
            </w:r>
          </w:p>
        </w:tc>
        <w:tc>
          <w:tcPr>
            <w:tcW w:w="1326" w:type="dxa"/>
          </w:tcPr>
          <w:p w14:paraId="232AD57F" w14:textId="77777777" w:rsidR="000E710A" w:rsidRDefault="000E710A" w:rsidP="00C35492">
            <w:r>
              <w:lastRenderedPageBreak/>
              <w:t xml:space="preserve">Review Assignment </w:t>
            </w:r>
            <w:r w:rsidRPr="007F7C52">
              <w:t xml:space="preserve">HIM 330 Application Exercise Balance Sheets Module </w:t>
            </w:r>
            <w:r w:rsidRPr="007F7C52">
              <w:lastRenderedPageBreak/>
              <w:t>1(BTL = 3). Student will create a balance sheet for an HIM Consultant starting her own business.</w:t>
            </w:r>
          </w:p>
        </w:tc>
        <w:tc>
          <w:tcPr>
            <w:tcW w:w="1245" w:type="dxa"/>
          </w:tcPr>
          <w:p w14:paraId="3D4D2288" w14:textId="77777777" w:rsidR="000E710A" w:rsidRDefault="000E710A" w:rsidP="00C35492">
            <w:r>
              <w:lastRenderedPageBreak/>
              <w:t xml:space="preserve">Review Assignment </w:t>
            </w:r>
            <w:r w:rsidRPr="007F7C52">
              <w:t xml:space="preserve">HIM 330, Module 2 (BTL=5) Claim Reconciliation </w:t>
            </w:r>
            <w:r w:rsidRPr="007F7C52">
              <w:lastRenderedPageBreak/>
              <w:t xml:space="preserve">students will evaluate </w:t>
            </w:r>
            <w:proofErr w:type="spellStart"/>
            <w:r w:rsidRPr="007F7C52">
              <w:t>chargemaster</w:t>
            </w:r>
            <w:proofErr w:type="spellEnd"/>
            <w:r w:rsidRPr="007F7C52">
              <w:t xml:space="preserve"> line items and create new ones for scenarios.</w:t>
            </w:r>
          </w:p>
        </w:tc>
        <w:tc>
          <w:tcPr>
            <w:tcW w:w="1312" w:type="dxa"/>
          </w:tcPr>
          <w:p w14:paraId="53329A7D" w14:textId="77777777" w:rsidR="000E710A" w:rsidRDefault="000E710A" w:rsidP="00C35492">
            <w:r>
              <w:lastRenderedPageBreak/>
              <w:t xml:space="preserve">Review Assignment </w:t>
            </w:r>
            <w:r w:rsidRPr="007F7C52">
              <w:t xml:space="preserve">HIM 420 Module 1 Application Exercise, Chapter 1 Case Study </w:t>
            </w:r>
            <w:r w:rsidRPr="007F7C52">
              <w:lastRenderedPageBreak/>
              <w:t>(BTL=6) Students will be given a scenario and asked to create a one-year manager/leader plan to improve deficiencies noted in the workgroup.</w:t>
            </w:r>
          </w:p>
        </w:tc>
      </w:tr>
      <w:tr w:rsidR="000E710A" w14:paraId="047D85B8" w14:textId="77777777" w:rsidTr="00A8005C">
        <w:tc>
          <w:tcPr>
            <w:tcW w:w="1492" w:type="dxa"/>
          </w:tcPr>
          <w:p w14:paraId="3CFD32B0" w14:textId="77777777" w:rsidR="000E710A" w:rsidRDefault="000E710A" w:rsidP="00C35492">
            <w:r>
              <w:lastRenderedPageBreak/>
              <w:t>Assessment</w:t>
            </w:r>
          </w:p>
        </w:tc>
        <w:tc>
          <w:tcPr>
            <w:tcW w:w="1325" w:type="dxa"/>
          </w:tcPr>
          <w:p w14:paraId="588E4C06" w14:textId="77777777" w:rsidR="000E710A" w:rsidRDefault="000E710A" w:rsidP="00C35492">
            <w:r>
              <w:t xml:space="preserve">Review Assignment </w:t>
            </w:r>
            <w:r w:rsidRPr="007F7C52">
              <w:t>HIM 440 Module 1, (BTL=4)Data Dictionary Assignment</w:t>
            </w:r>
          </w:p>
        </w:tc>
        <w:tc>
          <w:tcPr>
            <w:tcW w:w="1325" w:type="dxa"/>
          </w:tcPr>
          <w:p w14:paraId="660763F6" w14:textId="77777777" w:rsidR="000E710A" w:rsidRDefault="000E710A" w:rsidP="00C35492">
            <w:r>
              <w:t xml:space="preserve">Review Assignment </w:t>
            </w:r>
            <w:r w:rsidRPr="007F7C52">
              <w:t>HIM 420 Module 9 Remote Coding Training (BTL=6) students will develop a training session that prepares HIM employees to work from home.</w:t>
            </w:r>
          </w:p>
        </w:tc>
        <w:tc>
          <w:tcPr>
            <w:tcW w:w="1325" w:type="dxa"/>
          </w:tcPr>
          <w:p w14:paraId="4492AFC8" w14:textId="77777777" w:rsidR="000E710A" w:rsidRDefault="000E710A" w:rsidP="00C35492">
            <w:r>
              <w:t xml:space="preserve">Review Assignment </w:t>
            </w:r>
            <w:r w:rsidRPr="007F7C52">
              <w:t>HIM 420 Module 2 (BTL=6)Case Study 2 students will research dashboards used in healthcare and then create a dashboard, memo, and APA written research paper describing purpose and functionality of a dashboard.</w:t>
            </w:r>
          </w:p>
        </w:tc>
        <w:tc>
          <w:tcPr>
            <w:tcW w:w="1326" w:type="dxa"/>
          </w:tcPr>
          <w:p w14:paraId="4A6E5636" w14:textId="77777777" w:rsidR="000E710A" w:rsidRDefault="000E710A" w:rsidP="00C35492">
            <w:r>
              <w:t xml:space="preserve">Review Assignment </w:t>
            </w:r>
            <w:r w:rsidRPr="007F7C52">
              <w:t xml:space="preserve">HIM 330 Application Exercise Claim Reconciliation Module 2 (BTL =6). Students will analyze various billing data and </w:t>
            </w:r>
            <w:proofErr w:type="spellStart"/>
            <w:r w:rsidRPr="007F7C52">
              <w:t>chargemaster</w:t>
            </w:r>
            <w:proofErr w:type="spellEnd"/>
            <w:r w:rsidRPr="007F7C52">
              <w:t xml:space="preserve"> data to determine if the claim adjudicated correctly and determine the next step necessary to correct the claim.</w:t>
            </w:r>
          </w:p>
        </w:tc>
        <w:tc>
          <w:tcPr>
            <w:tcW w:w="1245" w:type="dxa"/>
          </w:tcPr>
          <w:p w14:paraId="05EE2532" w14:textId="77777777" w:rsidR="000E710A" w:rsidRDefault="000E710A" w:rsidP="00C35492">
            <w:r>
              <w:t xml:space="preserve">Review Assignment </w:t>
            </w:r>
            <w:r w:rsidRPr="007F7C52">
              <w:t>HIM 410 Application Exercise Module 1 FCA (BTL=5) students will be given a scenario to critique. The student will need to evaluate fraudulent billing and summarize the legality issues concerning fraudulent billing practices.</w:t>
            </w:r>
          </w:p>
        </w:tc>
        <w:tc>
          <w:tcPr>
            <w:tcW w:w="1312" w:type="dxa"/>
          </w:tcPr>
          <w:p w14:paraId="1C159EE5" w14:textId="77777777" w:rsidR="000E710A" w:rsidRDefault="000E710A" w:rsidP="00C35492">
            <w:r>
              <w:t xml:space="preserve">Review Assignment </w:t>
            </w:r>
            <w:r w:rsidRPr="007F7C52">
              <w:t>HIM 440 Conflict Resolution, (BTL=4) Students will be provided with scenario and they must discuss options for conflict resolution.</w:t>
            </w:r>
          </w:p>
        </w:tc>
      </w:tr>
      <w:tr w:rsidR="000E710A" w14:paraId="385E2EFC" w14:textId="77777777" w:rsidTr="00A8005C">
        <w:tc>
          <w:tcPr>
            <w:tcW w:w="1492" w:type="dxa"/>
          </w:tcPr>
          <w:p w14:paraId="5E7FA51B" w14:textId="77777777" w:rsidR="000E710A" w:rsidRDefault="000E710A" w:rsidP="00C35492">
            <w:r>
              <w:t>Assessment</w:t>
            </w:r>
          </w:p>
        </w:tc>
        <w:tc>
          <w:tcPr>
            <w:tcW w:w="1325" w:type="dxa"/>
          </w:tcPr>
          <w:p w14:paraId="61EDDEAA" w14:textId="77777777" w:rsidR="000E710A" w:rsidRDefault="000E710A" w:rsidP="00C35492"/>
        </w:tc>
        <w:tc>
          <w:tcPr>
            <w:tcW w:w="1325" w:type="dxa"/>
          </w:tcPr>
          <w:p w14:paraId="7D840223" w14:textId="77777777" w:rsidR="000E710A" w:rsidRDefault="000E710A" w:rsidP="00C35492">
            <w:r>
              <w:t>Review RHIA Test results Subdomain II</w:t>
            </w:r>
          </w:p>
        </w:tc>
        <w:tc>
          <w:tcPr>
            <w:tcW w:w="1325" w:type="dxa"/>
          </w:tcPr>
          <w:p w14:paraId="4C52E583" w14:textId="77777777" w:rsidR="000E710A" w:rsidRDefault="000E710A" w:rsidP="00C35492">
            <w:r>
              <w:t>Review RHIA Test results Subdomain III</w:t>
            </w:r>
          </w:p>
        </w:tc>
        <w:tc>
          <w:tcPr>
            <w:tcW w:w="1326" w:type="dxa"/>
          </w:tcPr>
          <w:p w14:paraId="233BA28A" w14:textId="77777777" w:rsidR="000E710A" w:rsidRDefault="000E710A" w:rsidP="00C35492">
            <w:r>
              <w:t>Review RHIA Test results Subdomain IV</w:t>
            </w:r>
          </w:p>
        </w:tc>
        <w:tc>
          <w:tcPr>
            <w:tcW w:w="1245" w:type="dxa"/>
          </w:tcPr>
          <w:p w14:paraId="41D75AB4" w14:textId="77777777" w:rsidR="000E710A" w:rsidRDefault="000E710A" w:rsidP="00C35492">
            <w:r>
              <w:t>Review RHIA Test results Subdomain V</w:t>
            </w:r>
          </w:p>
        </w:tc>
        <w:tc>
          <w:tcPr>
            <w:tcW w:w="1312" w:type="dxa"/>
          </w:tcPr>
          <w:p w14:paraId="7DBF8BAC" w14:textId="77777777" w:rsidR="000E710A" w:rsidRDefault="000E710A" w:rsidP="00C35492">
            <w:r>
              <w:t>Review RHIA Test results Subdomain VI</w:t>
            </w:r>
          </w:p>
        </w:tc>
      </w:tr>
      <w:tr w:rsidR="000E710A" w14:paraId="205D1B5F" w14:textId="77777777" w:rsidTr="00A8005C">
        <w:tc>
          <w:tcPr>
            <w:tcW w:w="1492" w:type="dxa"/>
          </w:tcPr>
          <w:p w14:paraId="103D49CC" w14:textId="77777777" w:rsidR="000E710A" w:rsidRDefault="000E710A" w:rsidP="00C35492">
            <w:r>
              <w:t>Assessment</w:t>
            </w:r>
          </w:p>
        </w:tc>
        <w:tc>
          <w:tcPr>
            <w:tcW w:w="1325" w:type="dxa"/>
          </w:tcPr>
          <w:p w14:paraId="1A44DF31" w14:textId="77777777" w:rsidR="000E710A" w:rsidRDefault="000E710A" w:rsidP="00C35492"/>
        </w:tc>
        <w:tc>
          <w:tcPr>
            <w:tcW w:w="1325" w:type="dxa"/>
          </w:tcPr>
          <w:p w14:paraId="5F332A99" w14:textId="77777777" w:rsidR="000E710A" w:rsidRDefault="000E710A" w:rsidP="00C35492">
            <w:r>
              <w:t>Graduate Survey</w:t>
            </w:r>
          </w:p>
        </w:tc>
        <w:tc>
          <w:tcPr>
            <w:tcW w:w="1325" w:type="dxa"/>
          </w:tcPr>
          <w:p w14:paraId="48F61A94" w14:textId="77777777" w:rsidR="000E710A" w:rsidRDefault="000E710A" w:rsidP="00C35492">
            <w:r>
              <w:t>Graduate Survey</w:t>
            </w:r>
          </w:p>
        </w:tc>
        <w:tc>
          <w:tcPr>
            <w:tcW w:w="1326" w:type="dxa"/>
          </w:tcPr>
          <w:p w14:paraId="2466884B" w14:textId="77777777" w:rsidR="000E710A" w:rsidRDefault="000E710A" w:rsidP="00C35492">
            <w:r>
              <w:t>Graduate Survey</w:t>
            </w:r>
          </w:p>
        </w:tc>
        <w:tc>
          <w:tcPr>
            <w:tcW w:w="1245" w:type="dxa"/>
          </w:tcPr>
          <w:p w14:paraId="0C8767A3" w14:textId="77777777" w:rsidR="000E710A" w:rsidRDefault="000E710A" w:rsidP="00C35492">
            <w:r>
              <w:t>Graduate Survey</w:t>
            </w:r>
          </w:p>
        </w:tc>
        <w:tc>
          <w:tcPr>
            <w:tcW w:w="1312" w:type="dxa"/>
          </w:tcPr>
          <w:p w14:paraId="419F8925" w14:textId="77777777" w:rsidR="000E710A" w:rsidRDefault="000E710A" w:rsidP="00C35492">
            <w:r>
              <w:t>Graduate Survey</w:t>
            </w:r>
          </w:p>
        </w:tc>
      </w:tr>
      <w:tr w:rsidR="000E710A" w14:paraId="5F2639AD" w14:textId="77777777" w:rsidTr="00A8005C">
        <w:tc>
          <w:tcPr>
            <w:tcW w:w="1492" w:type="dxa"/>
          </w:tcPr>
          <w:p w14:paraId="2EEFD791" w14:textId="77777777" w:rsidR="000E710A" w:rsidRDefault="000E710A" w:rsidP="00C35492">
            <w:r>
              <w:t>Assessment</w:t>
            </w:r>
          </w:p>
        </w:tc>
        <w:tc>
          <w:tcPr>
            <w:tcW w:w="1325" w:type="dxa"/>
          </w:tcPr>
          <w:p w14:paraId="422D972A" w14:textId="77777777" w:rsidR="000E710A" w:rsidRDefault="000E710A" w:rsidP="00C35492"/>
        </w:tc>
        <w:tc>
          <w:tcPr>
            <w:tcW w:w="1325" w:type="dxa"/>
          </w:tcPr>
          <w:p w14:paraId="6A0CF6A7" w14:textId="77777777" w:rsidR="000E710A" w:rsidRDefault="000E710A" w:rsidP="00C35492">
            <w:r>
              <w:t>Employer Survey</w:t>
            </w:r>
          </w:p>
        </w:tc>
        <w:tc>
          <w:tcPr>
            <w:tcW w:w="1325" w:type="dxa"/>
          </w:tcPr>
          <w:p w14:paraId="0E5F610D" w14:textId="77777777" w:rsidR="000E710A" w:rsidRDefault="000E710A" w:rsidP="00C35492">
            <w:r>
              <w:t>Employer Survey</w:t>
            </w:r>
          </w:p>
        </w:tc>
        <w:tc>
          <w:tcPr>
            <w:tcW w:w="1326" w:type="dxa"/>
          </w:tcPr>
          <w:p w14:paraId="7C1AF747" w14:textId="77777777" w:rsidR="000E710A" w:rsidRDefault="000E710A" w:rsidP="00C35492">
            <w:r>
              <w:t>Employer Survey</w:t>
            </w:r>
          </w:p>
        </w:tc>
        <w:tc>
          <w:tcPr>
            <w:tcW w:w="1245" w:type="dxa"/>
          </w:tcPr>
          <w:p w14:paraId="318D4A8B" w14:textId="77777777" w:rsidR="000E710A" w:rsidRDefault="000E710A" w:rsidP="00C35492">
            <w:r>
              <w:t>Employer Survey</w:t>
            </w:r>
          </w:p>
        </w:tc>
        <w:tc>
          <w:tcPr>
            <w:tcW w:w="1312" w:type="dxa"/>
          </w:tcPr>
          <w:p w14:paraId="147171C4" w14:textId="77777777" w:rsidR="000E710A" w:rsidRDefault="000E710A" w:rsidP="00C35492">
            <w:r>
              <w:t>Employer Survey</w:t>
            </w:r>
          </w:p>
        </w:tc>
      </w:tr>
    </w:tbl>
    <w:p w14:paraId="587F9B01" w14:textId="77777777" w:rsidR="002C433C" w:rsidRDefault="002C433C"/>
    <w:sectPr w:rsidR="002C433C" w:rsidSect="00A800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0A"/>
    <w:rsid w:val="000E710A"/>
    <w:rsid w:val="002C433C"/>
    <w:rsid w:val="004B5B3A"/>
    <w:rsid w:val="00A8005C"/>
    <w:rsid w:val="00F7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535F"/>
  <w15:chartTrackingRefBased/>
  <w15:docId w15:val="{B4440A0B-9E44-43D1-9ABB-FD683C21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1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1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Charlene</dc:creator>
  <cp:keywords/>
  <dc:description/>
  <cp:lastModifiedBy>Davis, Scott</cp:lastModifiedBy>
  <cp:revision>4</cp:revision>
  <dcterms:created xsi:type="dcterms:W3CDTF">2018-02-28T17:59:00Z</dcterms:created>
  <dcterms:modified xsi:type="dcterms:W3CDTF">2018-04-30T21:49:00Z</dcterms:modified>
</cp:coreProperties>
</file>